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777" w:leftChars="300" w:firstLine="0" w:firstLineChars="0"/>
        <w:rPr>
          <w:rFonts w:hint="eastAsia"/>
          <w:color w:val="auto"/>
        </w:rPr>
      </w:pPr>
      <w:r>
        <w:rPr>
          <w:rFonts w:hint="eastAsia"/>
          <w:color w:val="auto"/>
        </w:rPr>
        <w:t>常滑市やきもの散歩道景観保全に係るクラウドファンディング活用支援補助金交付要綱</w:t>
      </w:r>
    </w:p>
    <w:p>
      <w:pPr>
        <w:pStyle w:val="0"/>
        <w:spacing w:line="340" w:lineRule="exact"/>
        <w:ind w:firstLine="259" w:firstLineChars="100"/>
        <w:rPr>
          <w:rFonts w:hint="eastAsia"/>
          <w:color w:val="auto"/>
        </w:rPr>
      </w:pPr>
    </w:p>
    <w:p>
      <w:pPr>
        <w:pStyle w:val="0"/>
        <w:spacing w:line="340" w:lineRule="exact"/>
        <w:ind w:firstLine="259" w:firstLineChars="100"/>
        <w:rPr>
          <w:rFonts w:hint="eastAsia"/>
          <w:color w:val="auto"/>
        </w:rPr>
      </w:pPr>
      <w:r>
        <w:rPr>
          <w:rFonts w:hint="eastAsia"/>
          <w:color w:val="auto"/>
        </w:rPr>
        <w:t>（趣旨）</w:t>
      </w:r>
    </w:p>
    <w:p>
      <w:pPr>
        <w:pStyle w:val="0"/>
        <w:spacing w:line="340" w:lineRule="exact"/>
        <w:ind w:left="0" w:leftChars="0" w:hanging="259" w:hangingChars="100"/>
        <w:rPr>
          <w:rFonts w:hint="eastAsia"/>
          <w:color w:val="auto"/>
        </w:rPr>
      </w:pPr>
      <w:r>
        <w:rPr>
          <w:rFonts w:hint="eastAsia"/>
          <w:color w:val="auto"/>
        </w:rPr>
        <w:t>第１条　この要綱は、クラウドファンディングを活用して資金調達を行い、やきもの散歩道地区の景観保全に資するプロジェクトを行うプロジェクトオーナーに対し、予算の範囲内で補助金を交付することについて必要な事項を定めるものとする。</w:t>
      </w:r>
    </w:p>
    <w:p>
      <w:pPr>
        <w:pStyle w:val="0"/>
        <w:spacing w:line="340" w:lineRule="exact"/>
        <w:ind w:firstLine="259" w:firstLineChars="100"/>
        <w:rPr>
          <w:rFonts w:hint="eastAsia"/>
          <w:color w:val="auto"/>
        </w:rPr>
      </w:pPr>
      <w:r>
        <w:rPr>
          <w:rFonts w:hint="eastAsia"/>
          <w:color w:val="auto"/>
        </w:rPr>
        <w:t>（用語の定義）</w:t>
      </w:r>
    </w:p>
    <w:p>
      <w:pPr>
        <w:pStyle w:val="0"/>
        <w:spacing w:line="340" w:lineRule="exact"/>
        <w:ind w:left="0" w:leftChars="0" w:hanging="259" w:hangingChars="100"/>
        <w:rPr>
          <w:rFonts w:hint="eastAsia"/>
          <w:color w:val="auto"/>
        </w:rPr>
      </w:pPr>
      <w:r>
        <w:rPr>
          <w:rFonts w:hint="eastAsia"/>
          <w:color w:val="auto"/>
        </w:rPr>
        <w:t>第２条　この要綱において、次の各号に掲げる用語の定義は当該各号に定めるところによる。</w:t>
      </w:r>
    </w:p>
    <w:p>
      <w:pPr>
        <w:pStyle w:val="0"/>
        <w:spacing w:line="340" w:lineRule="exact"/>
        <w:ind w:left="777" w:leftChars="100" w:hanging="518" w:hangingChars="200"/>
        <w:rPr>
          <w:rFonts w:hint="eastAsia"/>
          <w:color w:val="auto"/>
        </w:rPr>
      </w:pPr>
      <w:r>
        <w:rPr>
          <w:rFonts w:hint="eastAsia"/>
          <w:color w:val="auto"/>
        </w:rPr>
        <w:t>(</w:t>
      </w:r>
      <w:r>
        <w:rPr>
          <w:rFonts w:hint="eastAsia"/>
          <w:color w:val="auto"/>
        </w:rPr>
        <w:t>１</w:t>
      </w:r>
      <w:r>
        <w:rPr>
          <w:rFonts w:hint="eastAsia"/>
          <w:color w:val="auto"/>
        </w:rPr>
        <w:t>)</w:t>
      </w:r>
      <w:r>
        <w:rPr>
          <w:rFonts w:hint="eastAsia"/>
          <w:color w:val="auto"/>
        </w:rPr>
        <w:t>　プロジェクト　クラウドファンディングサイト上に掲載される企画等をいう。</w:t>
      </w:r>
    </w:p>
    <w:p>
      <w:pPr>
        <w:pStyle w:val="0"/>
        <w:spacing w:line="340" w:lineRule="exact"/>
        <w:ind w:left="777" w:leftChars="100" w:hanging="518" w:hangingChars="200"/>
        <w:rPr>
          <w:rFonts w:hint="eastAsia"/>
          <w:color w:val="auto"/>
        </w:rPr>
      </w:pPr>
      <w:r>
        <w:rPr>
          <w:rFonts w:hint="eastAsia"/>
          <w:color w:val="auto"/>
        </w:rPr>
        <w:t>(</w:t>
      </w:r>
      <w:r>
        <w:rPr>
          <w:rFonts w:hint="eastAsia"/>
          <w:color w:val="auto"/>
        </w:rPr>
        <w:t>２</w:t>
      </w:r>
      <w:r>
        <w:rPr>
          <w:rFonts w:hint="eastAsia"/>
          <w:color w:val="auto"/>
        </w:rPr>
        <w:t>)</w:t>
      </w:r>
      <w:r>
        <w:rPr>
          <w:rFonts w:hint="eastAsia"/>
          <w:color w:val="auto"/>
        </w:rPr>
        <w:t>　プロジェクトオーナー　プロジェクトの企画、管理、運営等の責任者をいう。</w:t>
      </w:r>
    </w:p>
    <w:p>
      <w:pPr>
        <w:pStyle w:val="0"/>
        <w:spacing w:line="340" w:lineRule="exact"/>
        <w:ind w:left="777" w:leftChars="100" w:hanging="518" w:hangingChars="200"/>
        <w:rPr>
          <w:rFonts w:hint="eastAsia"/>
          <w:color w:val="auto"/>
        </w:rPr>
      </w:pPr>
      <w:r>
        <w:rPr>
          <w:rFonts w:hint="eastAsia"/>
          <w:color w:val="auto"/>
        </w:rPr>
        <w:t>(</w:t>
      </w:r>
      <w:r>
        <w:rPr>
          <w:rFonts w:hint="eastAsia"/>
          <w:color w:val="auto"/>
        </w:rPr>
        <w:t>３</w:t>
      </w:r>
      <w:r>
        <w:rPr>
          <w:rFonts w:hint="eastAsia"/>
          <w:color w:val="auto"/>
        </w:rPr>
        <w:t>)</w:t>
      </w:r>
      <w:r>
        <w:rPr>
          <w:rFonts w:hint="eastAsia"/>
          <w:color w:val="auto"/>
        </w:rPr>
        <w:t>　支援者　プロジェクトに対し、資金提供の申込を行う者をいう。</w:t>
      </w:r>
    </w:p>
    <w:p>
      <w:pPr>
        <w:pStyle w:val="0"/>
        <w:spacing w:line="340" w:lineRule="exact"/>
        <w:ind w:left="777" w:leftChars="100" w:hanging="518" w:hangingChars="200"/>
        <w:rPr>
          <w:rFonts w:hint="eastAsia"/>
          <w:color w:val="auto"/>
        </w:rPr>
      </w:pPr>
      <w:r>
        <w:rPr>
          <w:rFonts w:hint="eastAsia"/>
          <w:color w:val="auto"/>
        </w:rPr>
        <w:t>(</w:t>
      </w:r>
      <w:r>
        <w:rPr>
          <w:rFonts w:hint="eastAsia"/>
          <w:color w:val="auto"/>
        </w:rPr>
        <w:t>４</w:t>
      </w:r>
      <w:r>
        <w:rPr>
          <w:rFonts w:hint="eastAsia"/>
          <w:color w:val="auto"/>
        </w:rPr>
        <w:t>)</w:t>
      </w:r>
      <w:r>
        <w:rPr>
          <w:rFonts w:hint="eastAsia"/>
          <w:color w:val="auto"/>
        </w:rPr>
        <w:t>　リターン品　プロジェクトへの支援者に対し、その対価として提供する商品やサービス等の特典をいう。</w:t>
      </w:r>
    </w:p>
    <w:p>
      <w:pPr>
        <w:pStyle w:val="0"/>
        <w:spacing w:line="340" w:lineRule="exact"/>
        <w:ind w:left="777" w:leftChars="100" w:hanging="518" w:hangingChars="200"/>
        <w:rPr>
          <w:rFonts w:hint="eastAsia"/>
          <w:color w:val="auto"/>
        </w:rPr>
      </w:pPr>
      <w:r>
        <w:rPr>
          <w:rFonts w:hint="eastAsia"/>
          <w:color w:val="auto"/>
        </w:rPr>
        <w:t>(</w:t>
      </w:r>
      <w:r>
        <w:rPr>
          <w:rFonts w:hint="eastAsia"/>
          <w:color w:val="auto"/>
        </w:rPr>
        <w:t>５</w:t>
      </w:r>
      <w:r>
        <w:rPr>
          <w:rFonts w:hint="eastAsia"/>
          <w:color w:val="auto"/>
        </w:rPr>
        <w:t>)</w:t>
      </w:r>
      <w:r>
        <w:rPr>
          <w:rFonts w:hint="eastAsia"/>
          <w:color w:val="auto"/>
        </w:rPr>
        <w:t>　やきもの散歩道地区　やきもの散歩道地区景観計画に定められる景観計画区域をいう。</w:t>
      </w:r>
    </w:p>
    <w:p>
      <w:pPr>
        <w:pStyle w:val="0"/>
        <w:spacing w:line="340" w:lineRule="exact"/>
        <w:ind w:firstLine="259" w:firstLineChars="100"/>
        <w:rPr>
          <w:rFonts w:hint="eastAsia"/>
          <w:color w:val="auto"/>
        </w:rPr>
      </w:pPr>
      <w:r>
        <w:rPr>
          <w:rFonts w:hint="eastAsia"/>
          <w:color w:val="auto"/>
        </w:rPr>
        <w:t>（対象者）</w:t>
      </w:r>
    </w:p>
    <w:p>
      <w:pPr>
        <w:pStyle w:val="0"/>
        <w:spacing w:line="340" w:lineRule="exact"/>
        <w:ind w:left="0" w:leftChars="0" w:hanging="259" w:hangingChars="100"/>
        <w:rPr>
          <w:rFonts w:hint="eastAsia"/>
          <w:color w:val="auto"/>
        </w:rPr>
      </w:pPr>
      <w:r>
        <w:rPr>
          <w:rFonts w:hint="eastAsia"/>
          <w:color w:val="auto"/>
        </w:rPr>
        <w:t>第３条　対象者は、次に掲げる要件のうち、いずれにも該当するものとする。</w:t>
      </w:r>
    </w:p>
    <w:p>
      <w:pPr>
        <w:pStyle w:val="0"/>
        <w:spacing w:line="340" w:lineRule="exact"/>
        <w:ind w:left="0" w:leftChars="0" w:hanging="777" w:hangingChars="300"/>
        <w:rPr>
          <w:rFonts w:hint="eastAsia"/>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　やきもの散歩道地区の景観保全に資するプロジェクトの資金をクラウドファンディングにより調達しようとする者</w:t>
      </w:r>
    </w:p>
    <w:p>
      <w:pPr>
        <w:pStyle w:val="0"/>
        <w:spacing w:line="340" w:lineRule="exact"/>
        <w:ind w:left="0" w:leftChars="0" w:hanging="777" w:hangingChars="300"/>
        <w:rPr>
          <w:rFonts w:hint="eastAsia"/>
          <w:color w:val="auto"/>
          <w:highlight w:val="none"/>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　常滑市クラウドファンディング活用支援事業実施要綱（令和４年常滑市要綱第　号）第７条による常滑市クラウドファンディング活用支援決定を受けた者</w:t>
      </w:r>
    </w:p>
    <w:p>
      <w:pPr>
        <w:pStyle w:val="0"/>
        <w:spacing w:line="340" w:lineRule="exact"/>
        <w:ind w:firstLine="259" w:firstLineChars="100"/>
        <w:rPr>
          <w:rFonts w:hint="default"/>
          <w:sz w:val="24"/>
        </w:rPr>
      </w:pPr>
      <w:r>
        <w:rPr>
          <w:rFonts w:hint="eastAsia"/>
          <w:color w:val="auto"/>
          <w:highlight w:val="none"/>
        </w:rPr>
        <w:t>（対象プロジェクト）</w:t>
      </w:r>
    </w:p>
    <w:p>
      <w:pPr>
        <w:pStyle w:val="0"/>
        <w:spacing w:line="340" w:lineRule="exact"/>
        <w:ind w:left="0" w:leftChars="0" w:hanging="259" w:hangingChars="100"/>
        <w:rPr>
          <w:rFonts w:hint="default"/>
          <w:sz w:val="24"/>
        </w:rPr>
      </w:pPr>
      <w:r>
        <w:rPr>
          <w:rFonts w:hint="eastAsia"/>
          <w:color w:val="auto"/>
          <w:highlight w:val="none"/>
        </w:rPr>
        <w:t>第４条　</w:t>
      </w:r>
      <w:r>
        <w:rPr>
          <w:rFonts w:hint="eastAsia"/>
          <w:sz w:val="24"/>
        </w:rPr>
        <w:t>支援の対象となるプロジェクト（以下「対象プロジェクト」という。）は、次のいずれかに該当するものとする。</w:t>
      </w:r>
    </w:p>
    <w:p>
      <w:pPr>
        <w:pStyle w:val="0"/>
        <w:spacing w:line="340" w:lineRule="exact"/>
        <w:ind w:left="777" w:leftChars="100" w:hanging="518" w:hangingChars="200"/>
        <w:rPr>
          <w:rFonts w:hint="default"/>
          <w:sz w:val="24"/>
        </w:rPr>
      </w:pPr>
      <w:r>
        <w:rPr>
          <w:rFonts w:hint="default"/>
          <w:sz w:val="24"/>
        </w:rPr>
        <w:t>(</w:t>
      </w:r>
      <w:r>
        <w:rPr>
          <w:rFonts w:hint="default"/>
          <w:sz w:val="24"/>
        </w:rPr>
        <w:t>１</w:t>
      </w:r>
      <w:r>
        <w:rPr>
          <w:rFonts w:hint="default"/>
          <w:sz w:val="24"/>
        </w:rPr>
        <w:t>)</w:t>
      </w:r>
      <w:r>
        <w:rPr>
          <w:rFonts w:hint="eastAsia"/>
          <w:sz w:val="24"/>
        </w:rPr>
        <w:t>　建築物を常滑市やきもの散歩道地区景観計画の遵守基準に適合させるもの</w:t>
      </w:r>
    </w:p>
    <w:p>
      <w:pPr>
        <w:pStyle w:val="0"/>
        <w:ind w:left="0" w:leftChars="0" w:hanging="777" w:hangingChars="300"/>
        <w:rPr>
          <w:rFonts w:hint="default"/>
          <w:sz w:val="24"/>
        </w:rPr>
      </w:pPr>
      <w:r>
        <w:rPr>
          <w:rFonts w:hint="eastAsia"/>
          <w:sz w:val="24"/>
        </w:rPr>
        <w:t>　</w:t>
      </w:r>
      <w:r>
        <w:rPr>
          <w:rFonts w:hint="eastAsia"/>
          <w:sz w:val="24"/>
        </w:rPr>
        <w:t>(</w:t>
      </w:r>
      <w:r>
        <w:rPr>
          <w:rFonts w:hint="eastAsia"/>
          <w:sz w:val="24"/>
        </w:rPr>
        <w:t>２</w:t>
      </w:r>
      <w:r>
        <w:rPr>
          <w:rFonts w:hint="eastAsia"/>
          <w:sz w:val="24"/>
        </w:rPr>
        <w:t>)</w:t>
      </w:r>
      <w:r>
        <w:rPr>
          <w:rFonts w:hint="eastAsia"/>
          <w:sz w:val="24"/>
        </w:rPr>
        <w:t>　常滑市やきもの散歩道地区景観計画の遵守基準に適合した建築物を活用したもの</w:t>
      </w:r>
    </w:p>
    <w:p>
      <w:pPr>
        <w:pStyle w:val="0"/>
        <w:ind w:left="240" w:hanging="240" w:hangingChars="100"/>
        <w:rPr>
          <w:rFonts w:hint="default"/>
          <w:sz w:val="24"/>
        </w:rPr>
      </w:pPr>
      <w:r>
        <w:rPr>
          <w:rFonts w:hint="eastAsia"/>
          <w:sz w:val="24"/>
        </w:rPr>
        <w:t>　</w:t>
      </w:r>
      <w:r>
        <w:rPr>
          <w:rFonts w:hint="eastAsia"/>
          <w:sz w:val="24"/>
        </w:rPr>
        <w:t>(</w:t>
      </w:r>
      <w:r>
        <w:rPr>
          <w:rFonts w:hint="eastAsia"/>
          <w:sz w:val="24"/>
        </w:rPr>
        <w:t>３</w:t>
      </w:r>
      <w:r>
        <w:rPr>
          <w:rFonts w:hint="eastAsia"/>
          <w:sz w:val="24"/>
        </w:rPr>
        <w:t>)</w:t>
      </w:r>
      <w:r>
        <w:rPr>
          <w:rFonts w:hint="eastAsia"/>
          <w:sz w:val="24"/>
        </w:rPr>
        <w:t>　レンガ造りの煙突等の外観補修や保存のためのもの</w:t>
      </w:r>
    </w:p>
    <w:p>
      <w:pPr>
        <w:pStyle w:val="0"/>
        <w:ind w:left="240" w:hanging="240" w:hangingChars="100"/>
        <w:rPr>
          <w:rFonts w:hint="default"/>
          <w:sz w:val="24"/>
        </w:rPr>
      </w:pPr>
      <w:r>
        <w:rPr>
          <w:rFonts w:hint="eastAsia"/>
          <w:sz w:val="24"/>
        </w:rPr>
        <w:t>　</w:t>
      </w:r>
      <w:r>
        <w:rPr>
          <w:rFonts w:hint="eastAsia"/>
          <w:sz w:val="24"/>
        </w:rPr>
        <w:t>(</w:t>
      </w:r>
      <w:r>
        <w:rPr>
          <w:rFonts w:hint="eastAsia"/>
          <w:sz w:val="24"/>
        </w:rPr>
        <w:t>４</w:t>
      </w:r>
      <w:r>
        <w:rPr>
          <w:rFonts w:hint="eastAsia"/>
          <w:sz w:val="24"/>
        </w:rPr>
        <w:t>)</w:t>
      </w:r>
      <w:r>
        <w:rPr>
          <w:rFonts w:hint="eastAsia"/>
          <w:sz w:val="24"/>
        </w:rPr>
        <w:t>　レンガ造りの煙突等を活用したもの</w:t>
      </w:r>
    </w:p>
    <w:p>
      <w:pPr>
        <w:pStyle w:val="0"/>
        <w:spacing w:line="340" w:lineRule="exact"/>
        <w:ind w:left="0" w:leftChars="0" w:hanging="777" w:hangingChars="300"/>
        <w:rPr>
          <w:rFonts w:hint="eastAsia"/>
          <w:color w:val="auto"/>
          <w:highlight w:val="none"/>
        </w:rPr>
      </w:pPr>
      <w:r>
        <w:rPr>
          <w:rFonts w:hint="eastAsia"/>
          <w:sz w:val="24"/>
        </w:rPr>
        <w:t>　</w:t>
      </w:r>
      <w:r>
        <w:rPr>
          <w:rFonts w:hint="eastAsia"/>
          <w:sz w:val="24"/>
        </w:rPr>
        <w:t>(</w:t>
      </w:r>
      <w:r>
        <w:rPr>
          <w:rFonts w:hint="eastAsia"/>
          <w:sz w:val="24"/>
        </w:rPr>
        <w:t>５</w:t>
      </w:r>
      <w:r>
        <w:rPr>
          <w:rFonts w:hint="eastAsia"/>
          <w:sz w:val="24"/>
        </w:rPr>
        <w:t>)</w:t>
      </w:r>
      <w:r>
        <w:rPr>
          <w:rFonts w:hint="eastAsia"/>
          <w:sz w:val="24"/>
        </w:rPr>
        <w:t>　その他市長が適当と認めるもの</w:t>
      </w:r>
    </w:p>
    <w:p>
      <w:pPr>
        <w:pStyle w:val="0"/>
        <w:spacing w:line="340" w:lineRule="exact"/>
        <w:ind w:left="0" w:leftChars="0" w:hanging="259" w:hangingChars="100"/>
        <w:rPr>
          <w:rFonts w:hint="eastAsia"/>
          <w:color w:val="auto"/>
          <w:highlight w:val="none"/>
        </w:rPr>
      </w:pPr>
      <w:r>
        <w:rPr>
          <w:rFonts w:hint="eastAsia"/>
          <w:sz w:val="24"/>
        </w:rPr>
        <w:t>２　対象プロジェクトは、交付決定された年度内に完了するものとする。ただし、市長がやむを得ないと判断した場合は、年度の繰越しを認めるものとする。</w:t>
      </w:r>
    </w:p>
    <w:p>
      <w:pPr>
        <w:pStyle w:val="0"/>
        <w:spacing w:line="340" w:lineRule="exact"/>
        <w:ind w:left="0" w:leftChars="0" w:hanging="259" w:hangingChars="100"/>
        <w:rPr>
          <w:rFonts w:hint="eastAsia"/>
          <w:color w:val="auto"/>
          <w:highlight w:val="none"/>
        </w:rPr>
      </w:pPr>
      <w:r>
        <w:rPr>
          <w:rFonts w:hint="eastAsia"/>
          <w:sz w:val="24"/>
        </w:rPr>
        <w:t>３　前項の場合において、年度の繰越しは１回限りとし、複数回繰越す場合は補助の対象外とする。</w:t>
      </w:r>
    </w:p>
    <w:p>
      <w:pPr>
        <w:pStyle w:val="0"/>
        <w:spacing w:line="340" w:lineRule="exact"/>
        <w:ind w:firstLine="259" w:firstLineChars="100"/>
        <w:rPr>
          <w:rFonts w:hint="eastAsia"/>
          <w:color w:val="auto"/>
          <w:highlight w:val="none"/>
        </w:rPr>
      </w:pPr>
      <w:r>
        <w:rPr>
          <w:rFonts w:hint="eastAsia"/>
          <w:color w:val="auto"/>
          <w:highlight w:val="none"/>
        </w:rPr>
        <w:t>（対象経費）</w:t>
      </w:r>
    </w:p>
    <w:p>
      <w:pPr>
        <w:pStyle w:val="0"/>
        <w:spacing w:line="340" w:lineRule="exact"/>
        <w:ind w:left="0" w:leftChars="0" w:hanging="259" w:hangingChars="100"/>
        <w:rPr>
          <w:rFonts w:hint="eastAsia"/>
          <w:color w:val="auto"/>
          <w:highlight w:val="none"/>
        </w:rPr>
      </w:pPr>
      <w:r>
        <w:rPr>
          <w:rFonts w:hint="eastAsia"/>
          <w:color w:val="auto"/>
          <w:highlight w:val="none"/>
        </w:rPr>
        <w:t>第５条　</w:t>
      </w:r>
      <w:r>
        <w:rPr>
          <w:rFonts w:hint="eastAsia"/>
          <w:color w:val="auto"/>
        </w:rPr>
        <w:t>補助の対象となる経費（以下「対象経費」という。）は</w:t>
      </w:r>
      <w:r>
        <w:rPr>
          <w:rFonts w:hint="eastAsia"/>
          <w:color w:val="auto"/>
          <w:highlight w:val="none"/>
        </w:rPr>
        <w:t>、</w:t>
      </w:r>
      <w:r>
        <w:rPr>
          <w:rFonts w:hint="eastAsia"/>
          <w:color w:val="auto"/>
        </w:rPr>
        <w:t>支援者に対し、常滑焼製品をリターン品とした場合に要する費用の一部とする。</w:t>
      </w:r>
    </w:p>
    <w:p>
      <w:pPr>
        <w:pStyle w:val="0"/>
        <w:spacing w:line="340" w:lineRule="exact"/>
        <w:ind w:left="0" w:leftChars="0" w:hanging="259" w:hangingChars="100"/>
        <w:rPr>
          <w:rFonts w:hint="eastAsia"/>
          <w:color w:val="auto"/>
          <w:highlight w:val="none"/>
        </w:rPr>
      </w:pPr>
      <w:r>
        <w:rPr>
          <w:rFonts w:hint="eastAsia"/>
          <w:color w:val="auto"/>
        </w:rPr>
        <w:t>２　補助金の交付額は、対象経費に２分の１を乗じた額とし、</w:t>
      </w:r>
      <w:r>
        <w:rPr>
          <w:rFonts w:hint="eastAsia"/>
          <w:color w:val="auto"/>
        </w:rPr>
        <w:t>50</w:t>
      </w:r>
      <w:r>
        <w:rPr>
          <w:rFonts w:hint="eastAsia"/>
          <w:color w:val="auto"/>
        </w:rPr>
        <w:t>万円を限度とする。</w:t>
      </w:r>
    </w:p>
    <w:p>
      <w:pPr>
        <w:pStyle w:val="0"/>
        <w:spacing w:line="340" w:lineRule="exact"/>
        <w:ind w:left="0" w:leftChars="0" w:hanging="259" w:hangingChars="100"/>
        <w:rPr>
          <w:rFonts w:hint="eastAsia"/>
          <w:color w:val="auto"/>
          <w:highlight w:val="none"/>
        </w:rPr>
      </w:pPr>
      <w:r>
        <w:rPr>
          <w:rFonts w:hint="eastAsia"/>
          <w:color w:val="auto"/>
        </w:rPr>
        <w:t>３　前２項の規定により算出した額に</w:t>
      </w:r>
      <w:r>
        <w:rPr>
          <w:rFonts w:hint="eastAsia"/>
          <w:color w:val="auto"/>
        </w:rPr>
        <w:t>1,000</w:t>
      </w:r>
      <w:r>
        <w:rPr>
          <w:rFonts w:hint="eastAsia"/>
          <w:color w:val="auto"/>
        </w:rPr>
        <w:t>円未満の端数が生じるときは、その端数を切り捨てるものとする。</w:t>
      </w:r>
    </w:p>
    <w:p>
      <w:pPr>
        <w:pStyle w:val="0"/>
        <w:spacing w:line="340" w:lineRule="exact"/>
        <w:ind w:left="0" w:leftChars="0" w:hanging="259" w:hangingChars="100"/>
        <w:rPr>
          <w:rFonts w:hint="eastAsia"/>
          <w:color w:val="auto"/>
          <w:highlight w:val="none"/>
        </w:rPr>
      </w:pPr>
      <w:r>
        <w:rPr>
          <w:rFonts w:hint="eastAsia"/>
          <w:color w:val="auto"/>
        </w:rPr>
        <w:t>４　補助金の交付は、会計年度内において１回を限度とし、予算の範囲内で交付するものとする。</w:t>
      </w:r>
    </w:p>
    <w:p>
      <w:pPr>
        <w:pStyle w:val="0"/>
        <w:spacing w:line="340" w:lineRule="exact"/>
        <w:ind w:firstLine="259" w:firstLineChars="100"/>
        <w:rPr>
          <w:rFonts w:hint="eastAsia"/>
          <w:color w:val="auto"/>
          <w:highlight w:val="none"/>
        </w:rPr>
      </w:pPr>
      <w:r>
        <w:rPr>
          <w:rFonts w:hint="eastAsia"/>
          <w:color w:val="auto"/>
          <w:highlight w:val="none"/>
        </w:rPr>
        <w:t>（交付の申請）</w:t>
      </w:r>
    </w:p>
    <w:p>
      <w:pPr>
        <w:pStyle w:val="0"/>
        <w:spacing w:line="340" w:lineRule="exact"/>
        <w:ind w:left="0" w:leftChars="0" w:hanging="259" w:hangingChars="100"/>
        <w:rPr>
          <w:rFonts w:hint="eastAsia"/>
          <w:color w:val="auto"/>
        </w:rPr>
      </w:pPr>
      <w:r>
        <w:rPr>
          <w:rFonts w:hint="eastAsia"/>
          <w:color w:val="auto"/>
          <w:highlight w:val="none"/>
        </w:rPr>
        <w:t>第６条　補助金の交付を受けようとするプロジェクトオーナー（以下「申請者」という。）は、</w:t>
      </w:r>
      <w:r>
        <w:rPr>
          <w:rFonts w:hint="eastAsia"/>
          <w:color w:val="auto"/>
        </w:rPr>
        <w:t>常滑市クラウドファンディング活用支援事業実施要綱第７条による常滑市クラウドファンディング活用支援決定を受けた後</w:t>
      </w:r>
      <w:r>
        <w:rPr>
          <w:rFonts w:hint="eastAsia"/>
          <w:color w:val="auto"/>
          <w:highlight w:val="none"/>
        </w:rPr>
        <w:t>、</w:t>
      </w:r>
      <w:r>
        <w:rPr>
          <w:rFonts w:hint="eastAsia"/>
          <w:color w:val="auto"/>
        </w:rPr>
        <w:t>プロジェクト公開前までに常滑市やきもの散歩道景観保全に係るクラウドファンディング活用支援補助金</w:t>
      </w:r>
      <w:r>
        <w:rPr>
          <w:rFonts w:hint="eastAsia"/>
          <w:color w:val="auto"/>
          <w:highlight w:val="none"/>
        </w:rPr>
        <w:t>交付申請</w:t>
      </w:r>
      <w:r>
        <w:rPr>
          <w:rFonts w:hint="eastAsia"/>
          <w:color w:val="auto"/>
        </w:rPr>
        <w:t>書（様式第１号。以下「申請書」という。）に次に掲げる書類を添えて、市長に提出しなければならない。</w:t>
      </w:r>
    </w:p>
    <w:p>
      <w:pPr>
        <w:pStyle w:val="0"/>
        <w:spacing w:line="340" w:lineRule="exact"/>
        <w:ind w:firstLine="259" w:firstLineChars="100"/>
        <w:rPr>
          <w:rFonts w:hint="eastAsia"/>
          <w:color w:val="auto"/>
        </w:rPr>
      </w:pPr>
      <w:r>
        <w:rPr>
          <w:rFonts w:hint="eastAsia"/>
          <w:color w:val="auto"/>
        </w:rPr>
        <w:t>(</w:t>
      </w:r>
      <w:r>
        <w:rPr>
          <w:rFonts w:hint="eastAsia"/>
          <w:color w:val="auto"/>
        </w:rPr>
        <w:t>１</w:t>
      </w:r>
      <w:r>
        <w:rPr>
          <w:rFonts w:hint="eastAsia"/>
          <w:color w:val="auto"/>
        </w:rPr>
        <w:t>)</w:t>
      </w:r>
      <w:r>
        <w:rPr>
          <w:rFonts w:hint="eastAsia"/>
          <w:color w:val="auto"/>
        </w:rPr>
        <w:t>　事業計画書（様式第２号）</w:t>
      </w:r>
    </w:p>
    <w:p>
      <w:pPr>
        <w:pStyle w:val="0"/>
        <w:spacing w:line="340" w:lineRule="exact"/>
        <w:ind w:firstLine="259" w:firstLineChars="100"/>
        <w:rPr>
          <w:rFonts w:hint="eastAsia"/>
          <w:color w:val="auto"/>
        </w:rPr>
      </w:pPr>
      <w:r>
        <w:rPr>
          <w:rFonts w:hint="eastAsia"/>
          <w:color w:val="auto"/>
        </w:rPr>
        <w:t>(</w:t>
      </w:r>
      <w:r>
        <w:rPr>
          <w:rFonts w:hint="eastAsia"/>
          <w:color w:val="auto"/>
        </w:rPr>
        <w:t>２</w:t>
      </w:r>
      <w:r>
        <w:rPr>
          <w:rFonts w:hint="eastAsia"/>
          <w:color w:val="auto"/>
        </w:rPr>
        <w:t>)</w:t>
      </w:r>
      <w:r>
        <w:rPr>
          <w:rFonts w:hint="eastAsia"/>
          <w:color w:val="auto"/>
        </w:rPr>
        <w:t>　常滑市クラウドファンディング活用支援決定通知書の写し</w:t>
      </w:r>
    </w:p>
    <w:p>
      <w:pPr>
        <w:pStyle w:val="0"/>
        <w:spacing w:line="340" w:lineRule="exact"/>
        <w:ind w:firstLine="259" w:firstLineChars="100"/>
        <w:rPr>
          <w:rFonts w:hint="eastAsia"/>
          <w:color w:val="auto"/>
        </w:rPr>
      </w:pPr>
      <w:r>
        <w:rPr>
          <w:rFonts w:hint="eastAsia"/>
          <w:color w:val="auto"/>
        </w:rPr>
        <w:t>(</w:t>
      </w:r>
      <w:r>
        <w:rPr>
          <w:rFonts w:hint="eastAsia"/>
          <w:color w:val="auto"/>
        </w:rPr>
        <w:t>３</w:t>
      </w:r>
      <w:r>
        <w:rPr>
          <w:rFonts w:hint="eastAsia"/>
          <w:color w:val="auto"/>
        </w:rPr>
        <w:t>)</w:t>
      </w:r>
      <w:r>
        <w:rPr>
          <w:rFonts w:hint="eastAsia"/>
          <w:color w:val="auto"/>
        </w:rPr>
        <w:t>　購入する常滑焼製品の見積書の写し</w:t>
      </w:r>
    </w:p>
    <w:p>
      <w:pPr>
        <w:pStyle w:val="0"/>
        <w:spacing w:line="340" w:lineRule="exact"/>
        <w:ind w:firstLine="259" w:firstLineChars="100"/>
        <w:rPr>
          <w:rFonts w:hint="eastAsia"/>
          <w:color w:val="auto"/>
        </w:rPr>
      </w:pPr>
      <w:r>
        <w:rPr>
          <w:rFonts w:hint="eastAsia"/>
          <w:color w:val="auto"/>
        </w:rPr>
        <w:t>(</w:t>
      </w:r>
      <w:r>
        <w:rPr>
          <w:rFonts w:hint="eastAsia"/>
          <w:color w:val="auto"/>
        </w:rPr>
        <w:t>４</w:t>
      </w:r>
      <w:r>
        <w:rPr>
          <w:rFonts w:hint="eastAsia"/>
          <w:color w:val="auto"/>
        </w:rPr>
        <w:t>)</w:t>
      </w:r>
      <w:r>
        <w:rPr>
          <w:rFonts w:hint="eastAsia"/>
          <w:color w:val="auto"/>
        </w:rPr>
        <w:t>　購入する常滑焼製品の写真又はパンフレット</w:t>
      </w:r>
    </w:p>
    <w:p>
      <w:pPr>
        <w:pStyle w:val="0"/>
        <w:spacing w:line="340" w:lineRule="exact"/>
        <w:ind w:firstLine="259" w:firstLineChars="100"/>
        <w:rPr>
          <w:rFonts w:hint="eastAsia"/>
          <w:color w:val="auto"/>
        </w:rPr>
      </w:pPr>
      <w:r>
        <w:rPr>
          <w:rFonts w:hint="eastAsia"/>
          <w:color w:val="auto"/>
        </w:rPr>
        <w:t>(</w:t>
      </w:r>
      <w:r>
        <w:rPr>
          <w:rFonts w:hint="eastAsia"/>
          <w:color w:val="auto"/>
        </w:rPr>
        <w:t>５</w:t>
      </w:r>
      <w:r>
        <w:rPr>
          <w:rFonts w:hint="eastAsia"/>
          <w:color w:val="auto"/>
        </w:rPr>
        <w:t>)</w:t>
      </w:r>
      <w:r>
        <w:rPr>
          <w:rFonts w:hint="eastAsia"/>
          <w:color w:val="auto"/>
        </w:rPr>
        <w:t>　その他市長が必要と認める書類</w:t>
      </w:r>
    </w:p>
    <w:p>
      <w:pPr>
        <w:pStyle w:val="0"/>
        <w:ind w:left="0" w:leftChars="0" w:hanging="259" w:hangingChars="100"/>
        <w:rPr>
          <w:rFonts w:hint="eastAsia"/>
          <w:color w:val="auto"/>
        </w:rPr>
      </w:pPr>
      <w:r>
        <w:rPr>
          <w:rFonts w:hint="eastAsia"/>
        </w:rPr>
        <w:t>２　前項の規定にかかわらず、やむを得ない事由がある場合に限り、プロジェクト公開後に申請することができる。ただし、市に事前相談があったものに限る。</w:t>
      </w:r>
    </w:p>
    <w:p>
      <w:pPr>
        <w:pStyle w:val="0"/>
        <w:ind w:left="0" w:leftChars="0" w:hanging="259" w:hangingChars="100"/>
        <w:rPr>
          <w:rFonts w:hint="eastAsia"/>
          <w:color w:val="auto"/>
        </w:rPr>
      </w:pPr>
      <w:r>
        <w:rPr>
          <w:rFonts w:hint="eastAsia"/>
        </w:rPr>
        <w:t>　（交付の決定）</w:t>
      </w:r>
    </w:p>
    <w:p>
      <w:pPr>
        <w:pStyle w:val="0"/>
        <w:spacing w:line="340" w:lineRule="exact"/>
        <w:ind w:left="0" w:leftChars="0" w:hanging="259" w:hangingChars="100"/>
        <w:rPr>
          <w:rFonts w:hint="eastAsia"/>
          <w:color w:val="auto"/>
        </w:rPr>
      </w:pPr>
      <w:r>
        <w:rPr>
          <w:rFonts w:hint="eastAsia"/>
          <w:color w:val="auto"/>
        </w:rPr>
        <w:t>第７条　市長は、申請書の提出があった場合は、書類の審査、必要な現地調査等を行い、補助金の交付を決定したときは、常滑市やきもの散歩道景観保全に係るクラウドファンディング活用支援補助金交付決定通知書（様式第３号。以下「交付決定通知書」という。）により申請者に通知するものとする。</w:t>
      </w:r>
    </w:p>
    <w:p>
      <w:pPr>
        <w:pStyle w:val="0"/>
        <w:spacing w:line="340" w:lineRule="exact"/>
        <w:ind w:left="0" w:leftChars="0" w:hanging="259" w:hangingChars="100"/>
        <w:rPr>
          <w:rFonts w:hint="eastAsia"/>
          <w:color w:val="auto"/>
        </w:rPr>
      </w:pPr>
      <w:r>
        <w:rPr>
          <w:rFonts w:hint="eastAsia"/>
          <w:color w:val="auto"/>
        </w:rPr>
        <w:t>２　市長は前項の決定に際し、条件を付すことができる。</w:t>
      </w:r>
    </w:p>
    <w:p>
      <w:pPr>
        <w:pStyle w:val="0"/>
        <w:spacing w:line="340" w:lineRule="exact"/>
        <w:ind w:firstLine="259" w:firstLineChars="100"/>
        <w:rPr>
          <w:rFonts w:hint="eastAsia"/>
          <w:color w:val="auto"/>
        </w:rPr>
      </w:pPr>
      <w:r>
        <w:rPr>
          <w:rFonts w:hint="eastAsia"/>
          <w:color w:val="auto"/>
        </w:rPr>
        <w:t>（プロジェクトの変更申請）</w:t>
      </w:r>
    </w:p>
    <w:p>
      <w:pPr>
        <w:pStyle w:val="0"/>
        <w:spacing w:line="340" w:lineRule="exact"/>
        <w:ind w:left="0" w:leftChars="0" w:hanging="259" w:hangingChars="100"/>
        <w:rPr>
          <w:rFonts w:hint="eastAsia"/>
          <w:color w:val="auto"/>
        </w:rPr>
      </w:pPr>
      <w:r>
        <w:rPr>
          <w:rFonts w:hint="eastAsia"/>
          <w:color w:val="auto"/>
        </w:rPr>
        <w:t>第８条　交付決定を受けた申請者（以下「補助事業者」という。）が、交付決定を受けた補助金の申請に係る内容を変更しようとするときは、常滑市やきもの散歩道景観保全に係るクラウドファンディング活用支援補助金変更承認申請書（様式第４号）を市長に提出しなければならない。</w:t>
      </w:r>
    </w:p>
    <w:p>
      <w:pPr>
        <w:pStyle w:val="0"/>
        <w:spacing w:line="340" w:lineRule="exact"/>
        <w:ind w:left="0" w:leftChars="0" w:hanging="259" w:hangingChars="100"/>
        <w:rPr>
          <w:rFonts w:hint="eastAsia"/>
          <w:color w:val="auto"/>
        </w:rPr>
      </w:pPr>
      <w:r>
        <w:rPr>
          <w:rFonts w:hint="eastAsia"/>
          <w:color w:val="auto"/>
        </w:rPr>
        <w:t>　（プロジェクトの変更承認）</w:t>
      </w:r>
    </w:p>
    <w:p>
      <w:pPr>
        <w:pStyle w:val="0"/>
        <w:spacing w:line="340" w:lineRule="exact"/>
        <w:ind w:left="0" w:leftChars="0" w:hanging="259" w:hangingChars="100"/>
        <w:rPr>
          <w:rFonts w:hint="eastAsia"/>
          <w:color w:val="auto"/>
        </w:rPr>
      </w:pPr>
      <w:r>
        <w:rPr>
          <w:rFonts w:hint="eastAsia"/>
          <w:color w:val="auto"/>
        </w:rPr>
        <w:t>第９条　市長は、前条の規定による申請があったときは、その内容を審査して、承認の可否を決定し、常滑市やきもの散歩道景観保全に係るクラウドファンディング活用支援補助金変更承認（不承認）通知書（様式第５号）により補助事業者に通知するものとする。</w:t>
      </w:r>
    </w:p>
    <w:p>
      <w:pPr>
        <w:pStyle w:val="0"/>
        <w:spacing w:line="340" w:lineRule="exact"/>
        <w:ind w:firstLine="259" w:firstLineChars="100"/>
        <w:rPr>
          <w:rFonts w:hint="eastAsia"/>
          <w:color w:val="auto"/>
        </w:rPr>
      </w:pPr>
      <w:r>
        <w:rPr>
          <w:rFonts w:hint="eastAsia"/>
          <w:color w:val="auto"/>
        </w:rPr>
        <w:t>（申請の取下げ）</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10</w:t>
      </w:r>
      <w:r>
        <w:rPr>
          <w:rFonts w:hint="eastAsia"/>
          <w:color w:val="auto"/>
        </w:rPr>
        <w:t>条　補助事業者が、プロジェクトを中止するときは、常滑市やきもの散歩道景観保全に係るクラウドファンディング活用支援補助金交付申請取下げ届（様式第６号）を市長に提出しなければならない。</w:t>
      </w:r>
    </w:p>
    <w:p>
      <w:pPr>
        <w:pStyle w:val="0"/>
        <w:spacing w:line="340" w:lineRule="exact"/>
        <w:ind w:left="259" w:leftChars="100" w:firstLine="0" w:firstLineChars="0"/>
        <w:rPr>
          <w:rFonts w:hint="eastAsia"/>
          <w:color w:val="auto"/>
        </w:rPr>
      </w:pPr>
      <w:r>
        <w:rPr>
          <w:rFonts w:hint="eastAsia"/>
          <w:color w:val="auto"/>
        </w:rPr>
        <w:t>（実績報告）</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11</w:t>
      </w:r>
      <w:r>
        <w:rPr>
          <w:rFonts w:hint="eastAsia"/>
          <w:color w:val="auto"/>
        </w:rPr>
        <w:t>条　補助事業者は、プロジェクト及び全てのリターン品の提供が完了した日から</w:t>
      </w:r>
      <w:r>
        <w:rPr>
          <w:rFonts w:hint="eastAsia"/>
          <w:color w:val="auto"/>
        </w:rPr>
        <w:t>30</w:t>
      </w:r>
      <w:r>
        <w:rPr>
          <w:rFonts w:hint="eastAsia"/>
          <w:color w:val="auto"/>
        </w:rPr>
        <w:t>日以内に、常滑市やきもの散歩道景観保全に係るクラウドファンディング活用支援補助金実績報告書（様式第７号。以下「実績報告書」という。）に、次に掲げる書類を添えて、市長に提出しなければならない。</w:t>
      </w:r>
    </w:p>
    <w:p>
      <w:pPr>
        <w:pStyle w:val="0"/>
        <w:spacing w:line="340" w:lineRule="exact"/>
        <w:ind w:left="259" w:leftChars="100" w:firstLine="0" w:firstLineChars="0"/>
        <w:rPr>
          <w:rFonts w:hint="eastAsia"/>
          <w:color w:val="auto"/>
        </w:rPr>
      </w:pPr>
      <w:r>
        <w:rPr>
          <w:rFonts w:hint="eastAsia"/>
          <w:color w:val="auto"/>
        </w:rPr>
        <w:t>(</w:t>
      </w:r>
      <w:r>
        <w:rPr>
          <w:rFonts w:hint="eastAsia"/>
          <w:color w:val="auto"/>
        </w:rPr>
        <w:t>１</w:t>
      </w:r>
      <w:r>
        <w:rPr>
          <w:rFonts w:hint="eastAsia"/>
          <w:color w:val="auto"/>
        </w:rPr>
        <w:t>)</w:t>
      </w:r>
      <w:r>
        <w:rPr>
          <w:rFonts w:hint="eastAsia"/>
          <w:color w:val="auto"/>
        </w:rPr>
        <w:t>　事業報告書（様式第８号）</w:t>
      </w:r>
    </w:p>
    <w:p>
      <w:pPr>
        <w:pStyle w:val="0"/>
        <w:spacing w:line="340" w:lineRule="exact"/>
        <w:ind w:left="259" w:leftChars="100" w:firstLine="0" w:firstLineChars="0"/>
        <w:rPr>
          <w:rFonts w:hint="eastAsia"/>
          <w:color w:val="auto"/>
        </w:rPr>
      </w:pPr>
      <w:r>
        <w:rPr>
          <w:rFonts w:hint="eastAsia"/>
          <w:color w:val="auto"/>
        </w:rPr>
        <w:t>(</w:t>
      </w:r>
      <w:r>
        <w:rPr>
          <w:rFonts w:hint="eastAsia"/>
          <w:color w:val="auto"/>
        </w:rPr>
        <w:t>２</w:t>
      </w:r>
      <w:r>
        <w:rPr>
          <w:rFonts w:hint="eastAsia"/>
          <w:color w:val="auto"/>
        </w:rPr>
        <w:t>)</w:t>
      </w:r>
      <w:r>
        <w:rPr>
          <w:rFonts w:hint="eastAsia"/>
          <w:color w:val="auto"/>
        </w:rPr>
        <w:t>　補助対象経費の支払いを確認できる書類の写し</w:t>
      </w:r>
    </w:p>
    <w:p>
      <w:pPr>
        <w:pStyle w:val="0"/>
        <w:spacing w:line="340" w:lineRule="exact"/>
        <w:ind w:left="259" w:leftChars="100" w:firstLine="0" w:firstLineChars="0"/>
        <w:rPr>
          <w:rFonts w:hint="eastAsia"/>
          <w:color w:val="auto"/>
        </w:rPr>
      </w:pPr>
      <w:r>
        <w:rPr>
          <w:rFonts w:hint="eastAsia"/>
          <w:color w:val="auto"/>
        </w:rPr>
        <w:t>(</w:t>
      </w:r>
      <w:r>
        <w:rPr>
          <w:rFonts w:hint="eastAsia"/>
          <w:color w:val="auto"/>
        </w:rPr>
        <w:t>３</w:t>
      </w:r>
      <w:r>
        <w:rPr>
          <w:rFonts w:hint="eastAsia"/>
          <w:color w:val="auto"/>
        </w:rPr>
        <w:t>)</w:t>
      </w:r>
      <w:r>
        <w:rPr>
          <w:rFonts w:hint="eastAsia"/>
          <w:color w:val="auto"/>
        </w:rPr>
        <w:t>　リターン品の提供数を確認できる書類の写し</w:t>
      </w:r>
    </w:p>
    <w:p>
      <w:pPr>
        <w:pStyle w:val="0"/>
        <w:spacing w:line="340" w:lineRule="exact"/>
        <w:ind w:left="259" w:leftChars="100" w:firstLine="0" w:firstLineChars="0"/>
        <w:rPr>
          <w:rFonts w:hint="eastAsia"/>
          <w:color w:val="auto"/>
        </w:rPr>
      </w:pPr>
      <w:r>
        <w:rPr>
          <w:rFonts w:hint="eastAsia"/>
          <w:color w:val="auto"/>
        </w:rPr>
        <w:t>(</w:t>
      </w:r>
      <w:r>
        <w:rPr>
          <w:rFonts w:hint="eastAsia"/>
          <w:color w:val="auto"/>
        </w:rPr>
        <w:t>４</w:t>
      </w:r>
      <w:r>
        <w:rPr>
          <w:rFonts w:hint="eastAsia"/>
          <w:color w:val="auto"/>
        </w:rPr>
        <w:t>)</w:t>
      </w:r>
      <w:r>
        <w:rPr>
          <w:rFonts w:hint="eastAsia"/>
          <w:color w:val="auto"/>
        </w:rPr>
        <w:t>　その他市長が必要と認める書類</w:t>
      </w:r>
    </w:p>
    <w:p>
      <w:pPr>
        <w:pStyle w:val="0"/>
        <w:spacing w:line="340" w:lineRule="exact"/>
        <w:ind w:firstLine="259" w:firstLineChars="100"/>
        <w:rPr>
          <w:rFonts w:hint="eastAsia"/>
          <w:color w:val="auto"/>
        </w:rPr>
      </w:pPr>
      <w:r>
        <w:rPr>
          <w:rFonts w:hint="eastAsia"/>
          <w:color w:val="auto"/>
        </w:rPr>
        <w:t>（補助金の額の確定）</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12</w:t>
      </w:r>
      <w:r>
        <w:rPr>
          <w:rFonts w:hint="eastAsia"/>
          <w:color w:val="auto"/>
        </w:rPr>
        <w:t>条　市長は、前条の規定による実績報告書の提出があった場合は、書類の審査、必要な現地調査等により補助金の額を確定し、常滑市やきもの散歩道景観保全に係るクラウドファンディング活用支援補助金確定通知書（様式第９号）により補助事業者に通知するものとする。</w:t>
      </w:r>
    </w:p>
    <w:p>
      <w:pPr>
        <w:pStyle w:val="0"/>
        <w:spacing w:line="340" w:lineRule="exact"/>
        <w:ind w:firstLine="259" w:firstLineChars="100"/>
        <w:rPr>
          <w:rFonts w:hint="eastAsia"/>
          <w:color w:val="auto"/>
        </w:rPr>
      </w:pPr>
      <w:r>
        <w:rPr>
          <w:rFonts w:hint="eastAsia"/>
          <w:color w:val="auto"/>
        </w:rPr>
        <w:t>（補助金の請求）</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13</w:t>
      </w:r>
      <w:r>
        <w:rPr>
          <w:rFonts w:hint="eastAsia"/>
          <w:color w:val="auto"/>
        </w:rPr>
        <w:t>条　前条の規定による確定通知書を受けた補助事業者が、補助金の交付を受けようとする場合は、常滑市やきもの散歩道景観保全に係るクラウドファンディング活用支援補助金請求書（様式第</w:t>
      </w:r>
      <w:r>
        <w:rPr>
          <w:rFonts w:hint="eastAsia"/>
          <w:color w:val="auto"/>
        </w:rPr>
        <w:t>10</w:t>
      </w:r>
      <w:r>
        <w:rPr>
          <w:rFonts w:hint="eastAsia"/>
          <w:color w:val="auto"/>
        </w:rPr>
        <w:t>号）を市長に提出しなければならない。</w:t>
      </w:r>
    </w:p>
    <w:p>
      <w:pPr>
        <w:pStyle w:val="0"/>
        <w:spacing w:line="340" w:lineRule="exact"/>
        <w:ind w:firstLine="259" w:firstLineChars="100"/>
        <w:rPr>
          <w:rFonts w:hint="eastAsia"/>
          <w:color w:val="auto"/>
        </w:rPr>
      </w:pPr>
      <w:r>
        <w:rPr>
          <w:rFonts w:hint="eastAsia"/>
          <w:color w:val="auto"/>
        </w:rPr>
        <w:t>（補助金の交付）</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14</w:t>
      </w:r>
      <w:r>
        <w:rPr>
          <w:rFonts w:hint="eastAsia"/>
          <w:color w:val="auto"/>
        </w:rPr>
        <w:t>条　市長は、請求書を受理した日から</w:t>
      </w:r>
      <w:r>
        <w:rPr>
          <w:rFonts w:hint="eastAsia"/>
          <w:color w:val="auto"/>
        </w:rPr>
        <w:t>30</w:t>
      </w:r>
      <w:r>
        <w:rPr>
          <w:rFonts w:hint="eastAsia"/>
          <w:color w:val="auto"/>
        </w:rPr>
        <w:t>日以内に補助事業者に対して補助金を交付するものとする。</w:t>
      </w:r>
    </w:p>
    <w:p>
      <w:pPr>
        <w:pStyle w:val="0"/>
        <w:spacing w:line="340" w:lineRule="exact"/>
        <w:ind w:firstLine="259" w:firstLineChars="100"/>
        <w:rPr>
          <w:rFonts w:hint="eastAsia"/>
          <w:color w:val="auto"/>
        </w:rPr>
      </w:pPr>
      <w:r>
        <w:rPr>
          <w:rFonts w:hint="eastAsia"/>
          <w:color w:val="auto"/>
        </w:rPr>
        <w:t>（交付決定の取消し）</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15</w:t>
      </w:r>
      <w:r>
        <w:rPr>
          <w:rFonts w:hint="eastAsia"/>
          <w:color w:val="auto"/>
        </w:rPr>
        <w:t>条　市長は、補助事業者が次の各号のいずれかに該当する場合は、当該交付決定の全部又は一部を取り消すことができる。</w:t>
      </w:r>
    </w:p>
    <w:p>
      <w:pPr>
        <w:pStyle w:val="0"/>
        <w:spacing w:line="340" w:lineRule="exact"/>
        <w:ind w:firstLine="259" w:firstLineChars="100"/>
        <w:rPr>
          <w:rFonts w:hint="eastAsia"/>
          <w:color w:val="auto"/>
        </w:rPr>
      </w:pPr>
      <w:r>
        <w:rPr>
          <w:rFonts w:hint="eastAsia"/>
          <w:color w:val="auto"/>
        </w:rPr>
        <w:t>(</w:t>
      </w:r>
      <w:r>
        <w:rPr>
          <w:rFonts w:hint="eastAsia"/>
          <w:color w:val="auto"/>
        </w:rPr>
        <w:t>１</w:t>
      </w:r>
      <w:r>
        <w:rPr>
          <w:rFonts w:hint="eastAsia"/>
          <w:color w:val="auto"/>
        </w:rPr>
        <w:t>)</w:t>
      </w:r>
      <w:r>
        <w:rPr>
          <w:rFonts w:hint="eastAsia"/>
          <w:color w:val="auto"/>
        </w:rPr>
        <w:t>　申請書、実績報告書等の内容に虚偽がある場合</w:t>
      </w:r>
    </w:p>
    <w:p>
      <w:pPr>
        <w:pStyle w:val="0"/>
        <w:spacing w:line="340" w:lineRule="exact"/>
        <w:ind w:firstLine="259" w:firstLineChars="100"/>
        <w:rPr>
          <w:rFonts w:hint="eastAsia"/>
          <w:color w:val="auto"/>
        </w:rPr>
      </w:pPr>
      <w:r>
        <w:rPr>
          <w:rFonts w:hint="eastAsia"/>
          <w:color w:val="auto"/>
        </w:rPr>
        <w:t>(</w:t>
      </w:r>
      <w:r>
        <w:rPr>
          <w:rFonts w:hint="eastAsia"/>
          <w:color w:val="auto"/>
        </w:rPr>
        <w:t>２</w:t>
      </w:r>
      <w:r>
        <w:rPr>
          <w:rFonts w:hint="eastAsia"/>
          <w:color w:val="auto"/>
        </w:rPr>
        <w:t>)</w:t>
      </w:r>
      <w:r>
        <w:rPr>
          <w:rFonts w:hint="eastAsia"/>
          <w:color w:val="auto"/>
        </w:rPr>
        <w:t>　交付決定に付した条件に違反している場合</w:t>
      </w:r>
    </w:p>
    <w:p>
      <w:pPr>
        <w:pStyle w:val="0"/>
        <w:spacing w:line="340" w:lineRule="exact"/>
        <w:ind w:left="777" w:leftChars="100" w:hanging="518" w:hangingChars="200"/>
        <w:rPr>
          <w:rFonts w:hint="eastAsia"/>
          <w:color w:val="auto"/>
        </w:rPr>
      </w:pPr>
      <w:r>
        <w:rPr>
          <w:rFonts w:hint="eastAsia"/>
          <w:color w:val="auto"/>
        </w:rPr>
        <w:t>(</w:t>
      </w:r>
      <w:r>
        <w:rPr>
          <w:rFonts w:hint="eastAsia"/>
          <w:color w:val="auto"/>
        </w:rPr>
        <w:t>３</w:t>
      </w:r>
      <w:r>
        <w:rPr>
          <w:rFonts w:hint="eastAsia"/>
          <w:color w:val="auto"/>
        </w:rPr>
        <w:t>)</w:t>
      </w:r>
      <w:r>
        <w:rPr>
          <w:rFonts w:hint="eastAsia"/>
          <w:color w:val="auto"/>
        </w:rPr>
        <w:t>　プロジェクトを中止した場合（ただし、第</w:t>
      </w:r>
      <w:r>
        <w:rPr>
          <w:rFonts w:hint="eastAsia"/>
          <w:color w:val="auto"/>
        </w:rPr>
        <w:t>10</w:t>
      </w:r>
      <w:r>
        <w:rPr>
          <w:rFonts w:hint="eastAsia"/>
          <w:color w:val="auto"/>
        </w:rPr>
        <w:t>条の規定による取下げを届け出た場合を除く。）</w:t>
      </w:r>
    </w:p>
    <w:p>
      <w:pPr>
        <w:pStyle w:val="0"/>
        <w:spacing w:line="340" w:lineRule="exact"/>
        <w:ind w:firstLine="259" w:firstLineChars="100"/>
        <w:rPr>
          <w:rFonts w:hint="eastAsia"/>
          <w:color w:val="auto"/>
        </w:rPr>
      </w:pPr>
      <w:r>
        <w:rPr>
          <w:rFonts w:hint="eastAsia"/>
          <w:color w:val="auto"/>
        </w:rPr>
        <w:t>(</w:t>
      </w:r>
      <w:r>
        <w:rPr>
          <w:rFonts w:hint="eastAsia"/>
          <w:color w:val="auto"/>
        </w:rPr>
        <w:t>４</w:t>
      </w:r>
      <w:r>
        <w:rPr>
          <w:rFonts w:hint="eastAsia"/>
          <w:color w:val="auto"/>
        </w:rPr>
        <w:t>)</w:t>
      </w:r>
      <w:r>
        <w:rPr>
          <w:rFonts w:hint="eastAsia"/>
          <w:color w:val="auto"/>
        </w:rPr>
        <w:t>　その他事業の趣旨に反していると市長が認めた場合</w:t>
      </w:r>
    </w:p>
    <w:p>
      <w:pPr>
        <w:pStyle w:val="0"/>
        <w:spacing w:line="340" w:lineRule="exact"/>
        <w:ind w:left="0" w:leftChars="0" w:hanging="259" w:hangingChars="100"/>
        <w:rPr>
          <w:rFonts w:hint="eastAsia"/>
          <w:color w:val="auto"/>
        </w:rPr>
      </w:pPr>
      <w:r>
        <w:rPr>
          <w:rFonts w:hint="eastAsia"/>
          <w:color w:val="auto"/>
        </w:rPr>
        <w:t>２　市長は、前項の規定により交付決定を取り消した場合において、当該交付決定に係る補助金を既に交付しているときは、補助事業者に対して期限を定めてその返還を命ずることができる。</w:t>
      </w:r>
    </w:p>
    <w:p>
      <w:pPr>
        <w:pStyle w:val="0"/>
        <w:spacing w:line="340" w:lineRule="exact"/>
        <w:ind w:firstLine="259" w:firstLineChars="100"/>
        <w:rPr>
          <w:rFonts w:hint="eastAsia"/>
          <w:color w:val="auto"/>
        </w:rPr>
      </w:pPr>
      <w:r>
        <w:rPr>
          <w:rFonts w:hint="eastAsia"/>
          <w:color w:val="auto"/>
        </w:rPr>
        <w:t>（書類の整備）</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16</w:t>
      </w:r>
      <w:r>
        <w:rPr>
          <w:rFonts w:hint="eastAsia"/>
          <w:color w:val="auto"/>
        </w:rPr>
        <w:t>条　補助事業者は、補助金に関する書類を補助金の交付を受けた日から５年間保管しておかなければならない。</w:t>
      </w:r>
    </w:p>
    <w:p>
      <w:pPr>
        <w:pStyle w:val="0"/>
        <w:spacing w:line="340" w:lineRule="exact"/>
        <w:ind w:firstLine="259" w:firstLineChars="100"/>
        <w:rPr>
          <w:rFonts w:hint="eastAsia"/>
          <w:color w:val="auto"/>
        </w:rPr>
      </w:pPr>
      <w:r>
        <w:rPr>
          <w:rFonts w:hint="eastAsia"/>
          <w:color w:val="auto"/>
        </w:rPr>
        <w:t>（補助事業者への聴取等）</w:t>
      </w:r>
    </w:p>
    <w:p>
      <w:pPr>
        <w:pStyle w:val="0"/>
        <w:spacing w:line="340" w:lineRule="exact"/>
        <w:ind w:left="0" w:leftChars="0" w:hanging="259" w:hangingChars="100"/>
        <w:rPr>
          <w:rFonts w:hint="eastAsia"/>
          <w:color w:val="auto"/>
        </w:rPr>
      </w:pPr>
      <w:r>
        <w:rPr>
          <w:rFonts w:hint="eastAsia"/>
          <w:color w:val="auto"/>
        </w:rPr>
        <w:t>第</w:t>
      </w:r>
      <w:r>
        <w:rPr>
          <w:rFonts w:hint="eastAsia"/>
          <w:color w:val="auto"/>
        </w:rPr>
        <w:t>17</w:t>
      </w:r>
      <w:r>
        <w:rPr>
          <w:rFonts w:hint="eastAsia"/>
          <w:color w:val="auto"/>
        </w:rPr>
        <w:t>条　市長は、プロジェクトの成果を把握するために、補助事業者に対して関係書類を検査し、状況について聴取することができる。</w:t>
      </w:r>
    </w:p>
    <w:p>
      <w:pPr>
        <w:pStyle w:val="0"/>
        <w:spacing w:line="340" w:lineRule="exact"/>
        <w:ind w:firstLine="259" w:firstLineChars="100"/>
        <w:rPr>
          <w:rFonts w:hint="eastAsia"/>
          <w:color w:val="auto"/>
        </w:rPr>
      </w:pPr>
      <w:r>
        <w:rPr>
          <w:rFonts w:hint="eastAsia"/>
          <w:color w:val="auto"/>
        </w:rPr>
        <w:t>（その他）</w:t>
      </w:r>
    </w:p>
    <w:p>
      <w:pPr>
        <w:pStyle w:val="0"/>
        <w:spacing w:line="340" w:lineRule="exact"/>
        <w:ind w:leftChars="0" w:firstLine="0" w:firstLineChars="0"/>
        <w:rPr>
          <w:rFonts w:hint="eastAsia"/>
          <w:color w:val="auto"/>
        </w:rPr>
      </w:pPr>
      <w:r>
        <w:rPr>
          <w:rFonts w:hint="eastAsia"/>
          <w:color w:val="auto"/>
        </w:rPr>
        <w:t>第</w:t>
      </w:r>
      <w:r>
        <w:rPr>
          <w:rFonts w:hint="eastAsia"/>
          <w:color w:val="auto"/>
        </w:rPr>
        <w:t>18</w:t>
      </w:r>
      <w:r>
        <w:rPr>
          <w:rFonts w:hint="eastAsia"/>
          <w:color w:val="auto"/>
        </w:rPr>
        <w:t>条　この要綱に定めるもののほか、必要な事項は、市長が別に定める。</w:t>
      </w:r>
    </w:p>
    <w:p>
      <w:pPr>
        <w:pStyle w:val="0"/>
        <w:spacing w:line="340" w:lineRule="exact"/>
        <w:ind w:leftChars="0" w:firstLine="0" w:firstLineChars="0"/>
        <w:rPr>
          <w:rFonts w:hint="eastAsia"/>
          <w:color w:val="auto"/>
        </w:rPr>
      </w:pPr>
    </w:p>
    <w:p>
      <w:pPr>
        <w:pStyle w:val="0"/>
        <w:spacing w:line="340" w:lineRule="exact"/>
        <w:ind w:firstLine="777" w:firstLineChars="300"/>
        <w:rPr>
          <w:rFonts w:hint="default"/>
          <w:color w:val="auto"/>
        </w:rPr>
      </w:pPr>
      <w:r>
        <w:rPr>
          <w:rFonts w:hint="eastAsia"/>
          <w:color w:val="auto"/>
        </w:rPr>
        <w:t>附　則</w:t>
      </w:r>
    </w:p>
    <w:p>
      <w:pPr>
        <w:pStyle w:val="0"/>
        <w:spacing w:line="340" w:lineRule="exact"/>
        <w:ind w:firstLine="259" w:firstLineChars="100"/>
        <w:rPr>
          <w:rFonts w:hint="default"/>
          <w:color w:val="auto"/>
        </w:rPr>
      </w:pPr>
      <w:r>
        <w:rPr>
          <w:rFonts w:hint="eastAsia"/>
          <w:color w:val="auto"/>
        </w:rPr>
        <w:t>この要綱は、令和４年６月</w:t>
      </w:r>
      <w:r>
        <w:rPr>
          <w:rFonts w:hint="eastAsia"/>
          <w:color w:val="auto"/>
        </w:rPr>
        <w:t>23</w:t>
      </w:r>
      <w:r>
        <w:rPr>
          <w:rFonts w:hint="eastAsia"/>
          <w:color w:val="auto"/>
        </w:rPr>
        <w:t>日から施行し、同年６月</w:t>
      </w:r>
      <w:r>
        <w:rPr>
          <w:rFonts w:hint="eastAsia"/>
          <w:color w:val="auto"/>
        </w:rPr>
        <w:t>21</w:t>
      </w:r>
      <w:r>
        <w:rPr>
          <w:rFonts w:hint="eastAsia"/>
          <w:color w:val="auto"/>
        </w:rPr>
        <w:t>日から適用する。</w:t>
      </w:r>
      <w:bookmarkStart w:id="0" w:name="_GoBack"/>
      <w:bookmarkEnd w:id="0"/>
    </w:p>
    <w:sectPr>
      <w:headerReference r:id="rId5" w:type="default"/>
      <w:footerReference r:id="rId6" w:type="default"/>
      <w:pgSz w:w="11906" w:h="16838"/>
      <w:pgMar w:top="1134" w:right="1418" w:bottom="1134" w:left="1418" w:header="567" w:footer="567" w:gutter="0"/>
      <w:cols w:space="720"/>
      <w:textDirection w:val="lrTb"/>
      <w:docGrid w:type="linesAndChars" w:linePitch="360"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4</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40"/>
  <w:bordersDoNotSurroundHeader/>
  <w:bordersDoNotSurroundFooter/>
  <w:defaultTabStop w:val="840"/>
  <w:drawingGridHorizontalSpacing w:val="2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kern w:val="2"/>
      <w:sz w:val="24"/>
    </w:rPr>
  </w:style>
  <w:style w:type="paragraph" w:styleId="1">
    <w:name w:val="heading 1"/>
    <w:basedOn w:val="0"/>
    <w:next w:val="0"/>
    <w:link w:val="15"/>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4678</TotalTime>
  <Pages>4</Pages>
  <Words>18</Words>
  <Characters>3001</Characters>
  <Application>JUST Note</Application>
  <Lines>130</Lines>
  <Paragraphs>72</Paragraphs>
  <CharactersWithSpaces>3067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竹内　一将</cp:lastModifiedBy>
  <cp:lastPrinted>2022-06-16T05:09:02Z</cp:lastPrinted>
  <dcterms:created xsi:type="dcterms:W3CDTF">2017-01-30T05:55:00Z</dcterms:created>
  <dcterms:modified xsi:type="dcterms:W3CDTF">2022-06-29T03:24:12Z</dcterms:modified>
  <cp:revision>123</cp:revision>
</cp:coreProperties>
</file>