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常滑市中部地域包括支援センター事業計画</w:t>
      </w:r>
    </w:p>
    <w:p>
      <w:pPr>
        <w:pStyle w:val="0"/>
        <w:rPr>
          <w:rFonts w:hint="default"/>
          <w:sz w:val="24"/>
        </w:rPr>
      </w:pPr>
    </w:p>
    <w:p>
      <w:pPr>
        <w:pStyle w:val="0"/>
        <w:rPr>
          <w:rFonts w:hint="default"/>
          <w:color w:val="auto"/>
          <w:sz w:val="24"/>
        </w:rPr>
      </w:pPr>
      <w:r>
        <w:rPr>
          <w:rFonts w:hint="eastAsia"/>
          <w:color w:val="auto"/>
          <w:sz w:val="24"/>
        </w:rPr>
        <w:t>１　基本項目</w:t>
      </w:r>
    </w:p>
    <w:p>
      <w:pPr>
        <w:pStyle w:val="0"/>
        <w:rPr>
          <w:rFonts w:hint="default"/>
          <w:color w:val="auto"/>
          <w:sz w:val="24"/>
        </w:rPr>
      </w:pPr>
      <w:r>
        <w:rPr>
          <w:rFonts w:hint="eastAsia"/>
          <w:color w:val="auto"/>
          <w:sz w:val="24"/>
        </w:rPr>
        <w:t>（１）応募動機と基本的な考え方について</w:t>
      </w:r>
    </w:p>
    <w:tbl>
      <w:tblPr>
        <w:tblStyle w:val="23"/>
        <w:tblW w:w="9586" w:type="dxa"/>
        <w:tblInd w:w="250" w:type="dxa"/>
        <w:tblLayout w:type="fixed"/>
        <w:tblLook w:firstRow="1" w:lastRow="0" w:firstColumn="1" w:lastColumn="0" w:noHBand="0" w:noVBand="1" w:val="04A0"/>
      </w:tblPr>
      <w:tblGrid>
        <w:gridCol w:w="9586"/>
      </w:tblGrid>
      <w:tr>
        <w:trPr>
          <w:trHeight w:val="1950" w:hRule="atLeast"/>
        </w:trPr>
        <w:tc>
          <w:tcPr>
            <w:tcW w:w="9586" w:type="dxa"/>
            <w:vAlign w:val="top"/>
          </w:tcPr>
          <w:p>
            <w:pPr>
              <w:pStyle w:val="0"/>
              <w:rPr>
                <w:rFonts w:hint="default"/>
                <w:color w:val="auto"/>
                <w:sz w:val="24"/>
              </w:rPr>
            </w:pPr>
          </w:p>
        </w:tc>
      </w:tr>
    </w:tbl>
    <w:p>
      <w:pPr>
        <w:pStyle w:val="0"/>
        <w:rPr>
          <w:rFonts w:hint="default"/>
          <w:color w:val="auto"/>
          <w:sz w:val="24"/>
        </w:rPr>
      </w:pPr>
    </w:p>
    <w:p>
      <w:pPr>
        <w:pStyle w:val="0"/>
        <w:ind w:left="480" w:hanging="480" w:hangingChars="200"/>
        <w:rPr>
          <w:rFonts w:hint="default"/>
          <w:color w:val="auto"/>
          <w:sz w:val="24"/>
        </w:rPr>
      </w:pPr>
      <w:r>
        <w:rPr>
          <w:rFonts w:hint="eastAsia"/>
          <w:color w:val="auto"/>
          <w:sz w:val="24"/>
        </w:rPr>
        <w:t>（２）応募したセンターにおける担当区域の特性への対応について</w:t>
      </w:r>
    </w:p>
    <w:tbl>
      <w:tblPr>
        <w:tblStyle w:val="23"/>
        <w:tblW w:w="9586" w:type="dxa"/>
        <w:tblInd w:w="250" w:type="dxa"/>
        <w:tblLayout w:type="fixed"/>
        <w:tblLook w:firstRow="1" w:lastRow="0" w:firstColumn="1" w:lastColumn="0" w:noHBand="0" w:noVBand="1" w:val="04A0"/>
      </w:tblPr>
      <w:tblGrid>
        <w:gridCol w:w="9586"/>
      </w:tblGrid>
      <w:tr>
        <w:trPr>
          <w:trHeight w:val="2140" w:hRule="atLeast"/>
        </w:trPr>
        <w:tc>
          <w:tcPr>
            <w:tcW w:w="9586" w:type="dxa"/>
            <w:vAlign w:val="top"/>
          </w:tcPr>
          <w:p>
            <w:pPr>
              <w:pStyle w:val="0"/>
              <w:rPr>
                <w:rFonts w:hint="default"/>
                <w:color w:val="auto"/>
                <w:sz w:val="24"/>
              </w:rPr>
            </w:pPr>
          </w:p>
        </w:tc>
      </w:tr>
    </w:tbl>
    <w:p>
      <w:pPr>
        <w:pStyle w:val="0"/>
        <w:rPr>
          <w:rFonts w:hint="default"/>
          <w:color w:val="auto"/>
          <w:sz w:val="24"/>
        </w:rPr>
      </w:pPr>
    </w:p>
    <w:p>
      <w:pPr>
        <w:pStyle w:val="0"/>
        <w:rPr>
          <w:rFonts w:hint="default"/>
          <w:color w:val="auto"/>
          <w:sz w:val="24"/>
        </w:rPr>
      </w:pPr>
      <w:r>
        <w:rPr>
          <w:rFonts w:hint="eastAsia"/>
          <w:color w:val="auto"/>
          <w:sz w:val="24"/>
        </w:rPr>
        <w:t>２　運営方針</w:t>
      </w:r>
    </w:p>
    <w:p>
      <w:pPr>
        <w:pStyle w:val="0"/>
        <w:rPr>
          <w:rFonts w:hint="default"/>
          <w:color w:val="auto"/>
          <w:sz w:val="24"/>
        </w:rPr>
      </w:pPr>
      <w:r>
        <w:rPr>
          <w:rFonts w:hint="eastAsia"/>
          <w:color w:val="auto"/>
          <w:sz w:val="24"/>
        </w:rPr>
        <w:t>（１）地域包括支援センターを運営していく上での運営方針について</w:t>
      </w:r>
    </w:p>
    <w:p>
      <w:pPr>
        <w:pStyle w:val="0"/>
        <w:ind w:left="420" w:hanging="420" w:hangingChars="200"/>
        <w:rPr>
          <w:rFonts w:hint="default"/>
          <w:color w:val="auto"/>
        </w:rPr>
      </w:pPr>
      <w:r>
        <w:rPr>
          <w:rFonts w:hint="eastAsia"/>
          <w:color w:val="auto"/>
        </w:rPr>
        <w:t>　※地域包括ケアの中核機関としての機能を果たしていくために、どのような視点で運営していくのか等、具体的に記載してください。</w:t>
      </w:r>
    </w:p>
    <w:tbl>
      <w:tblPr>
        <w:tblStyle w:val="23"/>
        <w:tblW w:w="9586" w:type="dxa"/>
        <w:tblInd w:w="250" w:type="dxa"/>
        <w:tblLayout w:type="fixed"/>
        <w:tblLook w:firstRow="1" w:lastRow="0" w:firstColumn="1" w:lastColumn="0" w:noHBand="0" w:noVBand="1" w:val="04A0"/>
      </w:tblPr>
      <w:tblGrid>
        <w:gridCol w:w="9586"/>
      </w:tblGrid>
      <w:tr>
        <w:trPr>
          <w:trHeight w:val="2140" w:hRule="atLeast"/>
        </w:trPr>
        <w:tc>
          <w:tcPr>
            <w:tcW w:w="9586" w:type="dxa"/>
            <w:vAlign w:val="top"/>
          </w:tcPr>
          <w:p>
            <w:pPr>
              <w:pStyle w:val="0"/>
              <w:rPr>
                <w:rFonts w:hint="default"/>
                <w:color w:val="auto"/>
                <w:sz w:val="24"/>
              </w:rPr>
            </w:pPr>
          </w:p>
        </w:tc>
      </w:tr>
    </w:tbl>
    <w:p>
      <w:pPr>
        <w:pStyle w:val="0"/>
        <w:rPr>
          <w:rFonts w:hint="default"/>
          <w:color w:val="auto"/>
          <w:sz w:val="24"/>
        </w:rPr>
      </w:pPr>
    </w:p>
    <w:p>
      <w:pPr>
        <w:pStyle w:val="0"/>
        <w:rPr>
          <w:rFonts w:hint="default"/>
          <w:color w:val="auto"/>
          <w:sz w:val="24"/>
        </w:rPr>
      </w:pPr>
      <w:r>
        <w:rPr>
          <w:rFonts w:hint="eastAsia"/>
          <w:color w:val="auto"/>
          <w:sz w:val="24"/>
        </w:rPr>
        <w:t>（２）公益事業としての視点、公正・中立性の確保における考え方や取り組みについて</w:t>
      </w:r>
    </w:p>
    <w:tbl>
      <w:tblPr>
        <w:tblStyle w:val="23"/>
        <w:tblW w:w="9586" w:type="dxa"/>
        <w:tblInd w:w="250" w:type="dxa"/>
        <w:tblLayout w:type="fixed"/>
        <w:tblLook w:firstRow="1" w:lastRow="0" w:firstColumn="1" w:lastColumn="0" w:noHBand="0" w:noVBand="1" w:val="04A0"/>
      </w:tblPr>
      <w:tblGrid>
        <w:gridCol w:w="9586"/>
      </w:tblGrid>
      <w:tr>
        <w:trPr>
          <w:trHeight w:val="2320" w:hRule="atLeast"/>
        </w:trPr>
        <w:tc>
          <w:tcPr>
            <w:tcW w:w="9586" w:type="dxa"/>
            <w:vAlign w:val="top"/>
          </w:tcPr>
          <w:p>
            <w:pPr>
              <w:pStyle w:val="0"/>
              <w:rPr>
                <w:rFonts w:hint="default"/>
                <w:color w:val="auto"/>
                <w:sz w:val="24"/>
              </w:rPr>
            </w:pPr>
          </w:p>
        </w:tc>
      </w:tr>
    </w:tbl>
    <w:p>
      <w:pPr>
        <w:pStyle w:val="0"/>
        <w:rPr>
          <w:rFonts w:hint="default"/>
          <w:color w:val="auto"/>
          <w:sz w:val="24"/>
        </w:rPr>
      </w:pPr>
    </w:p>
    <w:p>
      <w:pPr>
        <w:pStyle w:val="0"/>
        <w:rPr>
          <w:rFonts w:hint="default"/>
          <w:color w:val="auto"/>
          <w:sz w:val="24"/>
        </w:rPr>
      </w:pPr>
    </w:p>
    <w:p>
      <w:pPr>
        <w:pStyle w:val="0"/>
        <w:rPr>
          <w:rFonts w:hint="default"/>
          <w:color w:val="auto"/>
          <w:sz w:val="24"/>
        </w:rPr>
      </w:pPr>
      <w:r>
        <w:rPr>
          <w:rFonts w:hint="eastAsia"/>
          <w:color w:val="auto"/>
          <w:sz w:val="24"/>
        </w:rPr>
        <w:t>（３）地域包括ケアシステムの深化と推進に向けた地域との関わり方について</w:t>
      </w:r>
    </w:p>
    <w:p>
      <w:pPr>
        <w:pStyle w:val="0"/>
        <w:rPr>
          <w:rFonts w:hint="default"/>
          <w:color w:val="auto"/>
          <w:sz w:val="24"/>
        </w:rPr>
      </w:pPr>
      <w:r>
        <w:rPr>
          <w:rFonts w:hint="eastAsia"/>
          <w:color w:val="auto"/>
          <w:sz w:val="24"/>
        </w:rPr>
        <w:t>　　ア　地域の高齢者の実態把握、見守り活動</w:t>
      </w:r>
    </w:p>
    <w:tbl>
      <w:tblPr>
        <w:tblStyle w:val="23"/>
        <w:tblW w:w="9586" w:type="dxa"/>
        <w:tblInd w:w="250" w:type="dxa"/>
        <w:tblLayout w:type="fixed"/>
        <w:tblLook w:firstRow="1" w:lastRow="0" w:firstColumn="1" w:lastColumn="0" w:noHBand="0" w:noVBand="1" w:val="04A0"/>
      </w:tblPr>
      <w:tblGrid>
        <w:gridCol w:w="9586"/>
      </w:tblGrid>
      <w:tr>
        <w:trPr>
          <w:trHeight w:val="1950" w:hRule="atLeast"/>
        </w:trPr>
        <w:tc>
          <w:tcPr>
            <w:tcW w:w="9586" w:type="dxa"/>
            <w:vAlign w:val="top"/>
          </w:tcPr>
          <w:p>
            <w:pPr>
              <w:pStyle w:val="0"/>
              <w:rPr>
                <w:rFonts w:hint="default"/>
                <w:color w:val="auto"/>
                <w:sz w:val="24"/>
              </w:rPr>
            </w:pPr>
          </w:p>
        </w:tc>
      </w:tr>
    </w:tbl>
    <w:p>
      <w:pPr>
        <w:pStyle w:val="0"/>
        <w:rPr>
          <w:rFonts w:hint="default"/>
          <w:color w:val="auto"/>
          <w:sz w:val="24"/>
        </w:rPr>
      </w:pPr>
    </w:p>
    <w:p>
      <w:pPr>
        <w:pStyle w:val="0"/>
        <w:rPr>
          <w:rFonts w:hint="default"/>
          <w:color w:val="auto"/>
          <w:sz w:val="24"/>
        </w:rPr>
      </w:pPr>
      <w:r>
        <w:rPr>
          <w:rFonts w:hint="eastAsia"/>
          <w:color w:val="auto"/>
          <w:sz w:val="24"/>
        </w:rPr>
        <w:t>　　イ　地域ケア会議の推進についての考え方や会議等の計画</w:t>
      </w:r>
    </w:p>
    <w:tbl>
      <w:tblPr>
        <w:tblStyle w:val="23"/>
        <w:tblW w:w="9586" w:type="dxa"/>
        <w:tblInd w:w="250" w:type="dxa"/>
        <w:tblLayout w:type="fixed"/>
        <w:tblLook w:firstRow="1" w:lastRow="0" w:firstColumn="1" w:lastColumn="0" w:noHBand="0" w:noVBand="1" w:val="04A0"/>
      </w:tblPr>
      <w:tblGrid>
        <w:gridCol w:w="9586"/>
      </w:tblGrid>
      <w:tr>
        <w:trPr>
          <w:trHeight w:val="1960" w:hRule="atLeast"/>
        </w:trPr>
        <w:tc>
          <w:tcPr>
            <w:tcW w:w="9586" w:type="dxa"/>
            <w:vAlign w:val="top"/>
          </w:tcPr>
          <w:p>
            <w:pPr>
              <w:pStyle w:val="0"/>
              <w:rPr>
                <w:rFonts w:hint="default"/>
                <w:color w:val="auto"/>
                <w:sz w:val="24"/>
              </w:rPr>
            </w:pPr>
          </w:p>
        </w:tc>
      </w:tr>
    </w:tbl>
    <w:p>
      <w:pPr>
        <w:pStyle w:val="0"/>
        <w:rPr>
          <w:rFonts w:hint="default"/>
          <w:color w:val="auto"/>
          <w:sz w:val="24"/>
        </w:rPr>
      </w:pPr>
    </w:p>
    <w:p>
      <w:pPr>
        <w:pStyle w:val="0"/>
        <w:rPr>
          <w:rFonts w:hint="default"/>
          <w:color w:val="auto"/>
          <w:sz w:val="24"/>
        </w:rPr>
      </w:pPr>
      <w:r>
        <w:rPr>
          <w:rFonts w:hint="eastAsia"/>
          <w:color w:val="auto"/>
          <w:sz w:val="24"/>
        </w:rPr>
        <w:t>　　ウ　地域課題及び課題解決のための方策</w:t>
      </w:r>
    </w:p>
    <w:tbl>
      <w:tblPr>
        <w:tblStyle w:val="23"/>
        <w:tblW w:w="9586" w:type="dxa"/>
        <w:tblInd w:w="250" w:type="dxa"/>
        <w:tblLayout w:type="fixed"/>
        <w:tblLook w:firstRow="1" w:lastRow="0" w:firstColumn="1" w:lastColumn="0" w:noHBand="0" w:noVBand="1" w:val="04A0"/>
      </w:tblPr>
      <w:tblGrid>
        <w:gridCol w:w="9586"/>
      </w:tblGrid>
      <w:tr>
        <w:trPr>
          <w:trHeight w:val="2140" w:hRule="atLeast"/>
        </w:trPr>
        <w:tc>
          <w:tcPr>
            <w:tcW w:w="9586" w:type="dxa"/>
            <w:vAlign w:val="top"/>
          </w:tcPr>
          <w:p>
            <w:pPr>
              <w:pStyle w:val="0"/>
              <w:rPr>
                <w:rFonts w:hint="default"/>
                <w:color w:val="auto"/>
                <w:sz w:val="24"/>
              </w:rPr>
            </w:pPr>
          </w:p>
        </w:tc>
      </w:tr>
    </w:tbl>
    <w:p>
      <w:pPr>
        <w:pStyle w:val="0"/>
        <w:rPr>
          <w:rFonts w:hint="default"/>
          <w:color w:val="auto"/>
          <w:sz w:val="24"/>
        </w:rPr>
      </w:pPr>
    </w:p>
    <w:p>
      <w:pPr>
        <w:pStyle w:val="0"/>
        <w:ind w:left="720" w:hanging="720" w:hangingChars="300"/>
        <w:rPr>
          <w:rFonts w:hint="default"/>
          <w:color w:val="auto"/>
          <w:sz w:val="24"/>
        </w:rPr>
      </w:pPr>
      <w:r>
        <w:rPr>
          <w:rFonts w:hint="eastAsia"/>
          <w:color w:val="auto"/>
          <w:sz w:val="24"/>
        </w:rPr>
        <w:t>　　エ　在宅医療・介護連携推進事業における関係者との連携を推進するための考え方</w:t>
      </w:r>
    </w:p>
    <w:tbl>
      <w:tblPr>
        <w:tblStyle w:val="23"/>
        <w:tblW w:w="9586" w:type="dxa"/>
        <w:tblInd w:w="250" w:type="dxa"/>
        <w:tblLayout w:type="fixed"/>
        <w:tblLook w:firstRow="1" w:lastRow="0" w:firstColumn="1" w:lastColumn="0" w:noHBand="0" w:noVBand="1" w:val="04A0"/>
      </w:tblPr>
      <w:tblGrid>
        <w:gridCol w:w="9586"/>
      </w:tblGrid>
      <w:tr>
        <w:trPr>
          <w:trHeight w:val="2140" w:hRule="atLeast"/>
        </w:trPr>
        <w:tc>
          <w:tcPr>
            <w:tcW w:w="9586" w:type="dxa"/>
            <w:vAlign w:val="top"/>
          </w:tcPr>
          <w:p>
            <w:pPr>
              <w:pStyle w:val="0"/>
              <w:rPr>
                <w:rFonts w:hint="default"/>
                <w:color w:val="auto"/>
                <w:sz w:val="24"/>
              </w:rPr>
            </w:pPr>
          </w:p>
        </w:tc>
      </w:tr>
    </w:tbl>
    <w:p>
      <w:pPr>
        <w:pStyle w:val="0"/>
        <w:rPr>
          <w:rFonts w:hint="default"/>
          <w:color w:val="auto"/>
          <w:sz w:val="24"/>
        </w:rPr>
      </w:pPr>
    </w:p>
    <w:p>
      <w:pPr>
        <w:pStyle w:val="0"/>
        <w:ind w:left="720" w:hanging="720" w:hangingChars="300"/>
        <w:rPr>
          <w:rFonts w:hint="default"/>
          <w:color w:val="auto"/>
          <w:sz w:val="24"/>
        </w:rPr>
      </w:pPr>
      <w:r>
        <w:rPr>
          <w:rFonts w:hint="eastAsia"/>
          <w:color w:val="auto"/>
          <w:sz w:val="24"/>
        </w:rPr>
        <w:t>　　オ　地域での認知症高齢者への取り組み</w:t>
      </w:r>
    </w:p>
    <w:tbl>
      <w:tblPr>
        <w:tblStyle w:val="23"/>
        <w:tblW w:w="9586" w:type="dxa"/>
        <w:tblInd w:w="250" w:type="dxa"/>
        <w:tblLayout w:type="fixed"/>
        <w:tblLook w:firstRow="1" w:lastRow="0" w:firstColumn="1" w:lastColumn="0" w:noHBand="0" w:noVBand="1" w:val="04A0"/>
      </w:tblPr>
      <w:tblGrid>
        <w:gridCol w:w="9586"/>
      </w:tblGrid>
      <w:tr>
        <w:trPr>
          <w:trHeight w:val="1973" w:hRule="atLeast"/>
        </w:trPr>
        <w:tc>
          <w:tcPr>
            <w:tcW w:w="9586" w:type="dxa"/>
            <w:vAlign w:val="top"/>
          </w:tcPr>
          <w:p>
            <w:pPr>
              <w:pStyle w:val="0"/>
              <w:rPr>
                <w:rFonts w:hint="default"/>
                <w:color w:val="auto"/>
                <w:sz w:val="24"/>
              </w:rPr>
            </w:pPr>
          </w:p>
        </w:tc>
      </w:tr>
    </w:tbl>
    <w:p>
      <w:pPr>
        <w:pStyle w:val="0"/>
        <w:ind w:left="240" w:hanging="240" w:hangingChars="100"/>
        <w:rPr>
          <w:rFonts w:hint="default"/>
          <w:color w:val="FF0000"/>
          <w:sz w:val="24"/>
        </w:rPr>
      </w:pPr>
    </w:p>
    <w:p>
      <w:pPr>
        <w:pStyle w:val="0"/>
        <w:ind w:left="210" w:leftChars="100" w:firstLine="240" w:firstLineChars="100"/>
        <w:rPr>
          <w:rFonts w:hint="default"/>
          <w:color w:val="auto"/>
          <w:sz w:val="24"/>
        </w:rPr>
      </w:pPr>
      <w:r>
        <w:rPr>
          <w:rFonts w:hint="eastAsia"/>
          <w:color w:val="auto"/>
          <w:sz w:val="24"/>
        </w:rPr>
        <w:t>カ　介護予防の効果を高める取り組み</w:t>
      </w:r>
    </w:p>
    <w:tbl>
      <w:tblPr>
        <w:tblStyle w:val="23"/>
        <w:tblW w:w="9586" w:type="dxa"/>
        <w:tblInd w:w="250" w:type="dxa"/>
        <w:tblLayout w:type="fixed"/>
        <w:tblLook w:firstRow="1" w:lastRow="0" w:firstColumn="1" w:lastColumn="0" w:noHBand="0" w:noVBand="1" w:val="04A0"/>
      </w:tblPr>
      <w:tblGrid>
        <w:gridCol w:w="9586"/>
      </w:tblGrid>
      <w:tr>
        <w:trPr>
          <w:trHeight w:val="1950" w:hRule="atLeast"/>
        </w:trPr>
        <w:tc>
          <w:tcPr>
            <w:tcW w:w="9586" w:type="dxa"/>
            <w:vAlign w:val="top"/>
          </w:tcPr>
          <w:p>
            <w:pPr>
              <w:pStyle w:val="0"/>
              <w:rPr>
                <w:rFonts w:hint="eastAsia"/>
                <w:color w:val="auto"/>
              </w:rPr>
            </w:pPr>
          </w:p>
        </w:tc>
      </w:tr>
    </w:tbl>
    <w:p>
      <w:pPr>
        <w:pStyle w:val="0"/>
        <w:ind w:firstLine="480" w:firstLineChars="200"/>
        <w:rPr>
          <w:rFonts w:hint="default"/>
          <w:color w:val="auto"/>
          <w:sz w:val="24"/>
        </w:rPr>
      </w:pPr>
    </w:p>
    <w:p>
      <w:pPr>
        <w:pStyle w:val="0"/>
        <w:ind w:firstLine="480" w:firstLineChars="200"/>
        <w:rPr>
          <w:rFonts w:hint="default"/>
          <w:color w:val="auto"/>
          <w:sz w:val="24"/>
        </w:rPr>
      </w:pPr>
      <w:r>
        <w:rPr>
          <w:rFonts w:hint="eastAsia"/>
          <w:color w:val="auto"/>
          <w:sz w:val="24"/>
        </w:rPr>
        <w:t>キ　地域での介護予防活動等の支援における取り組み</w:t>
      </w:r>
    </w:p>
    <w:tbl>
      <w:tblPr>
        <w:tblStyle w:val="23"/>
        <w:tblW w:w="9586" w:type="dxa"/>
        <w:tblInd w:w="250" w:type="dxa"/>
        <w:tblLayout w:type="fixed"/>
        <w:tblLook w:firstRow="1" w:lastRow="0" w:firstColumn="1" w:lastColumn="0" w:noHBand="0" w:noVBand="1" w:val="04A0"/>
      </w:tblPr>
      <w:tblGrid>
        <w:gridCol w:w="9586"/>
      </w:tblGrid>
      <w:tr>
        <w:trPr>
          <w:trHeight w:val="1960" w:hRule="atLeast"/>
        </w:trPr>
        <w:tc>
          <w:tcPr>
            <w:tcW w:w="9586" w:type="dxa"/>
            <w:vAlign w:val="top"/>
          </w:tcPr>
          <w:p>
            <w:pPr>
              <w:pStyle w:val="0"/>
              <w:rPr>
                <w:rFonts w:hint="eastAsia"/>
              </w:rPr>
            </w:pPr>
          </w:p>
        </w:tc>
      </w:tr>
    </w:tbl>
    <w:p>
      <w:pPr>
        <w:pStyle w:val="0"/>
        <w:ind w:firstLine="480" w:firstLineChars="200"/>
        <w:rPr>
          <w:rFonts w:hint="default"/>
          <w:color w:val="auto"/>
          <w:sz w:val="24"/>
        </w:rPr>
      </w:pPr>
    </w:p>
    <w:p>
      <w:pPr>
        <w:pStyle w:val="0"/>
        <w:ind w:leftChars="0" w:firstLine="0" w:firstLineChars="0"/>
        <w:rPr>
          <w:rFonts w:hint="default"/>
          <w:color w:val="auto"/>
          <w:sz w:val="24"/>
        </w:rPr>
      </w:pPr>
      <w:r>
        <w:rPr>
          <w:rFonts w:hint="eastAsia"/>
          <w:color w:val="auto"/>
          <w:sz w:val="24"/>
        </w:rPr>
        <w:t>３　組織・職員体制</w:t>
      </w:r>
    </w:p>
    <w:p>
      <w:pPr>
        <w:pStyle w:val="0"/>
        <w:rPr>
          <w:rFonts w:hint="default"/>
          <w:color w:val="auto"/>
          <w:sz w:val="24"/>
        </w:rPr>
      </w:pPr>
      <w:r>
        <w:rPr>
          <w:rFonts w:hint="eastAsia"/>
          <w:color w:val="auto"/>
          <w:sz w:val="24"/>
        </w:rPr>
        <w:t>（１）相談・苦情処理についての対応方針について</w:t>
      </w:r>
    </w:p>
    <w:tbl>
      <w:tblPr>
        <w:tblStyle w:val="23"/>
        <w:tblW w:w="9586" w:type="dxa"/>
        <w:tblInd w:w="250" w:type="dxa"/>
        <w:tblLayout w:type="fixed"/>
        <w:tblLook w:firstRow="1" w:lastRow="0" w:firstColumn="1" w:lastColumn="0" w:noHBand="0" w:noVBand="1" w:val="04A0"/>
      </w:tblPr>
      <w:tblGrid>
        <w:gridCol w:w="9586"/>
      </w:tblGrid>
      <w:tr>
        <w:trPr>
          <w:trHeight w:val="2140" w:hRule="atLeast"/>
        </w:trPr>
        <w:tc>
          <w:tcPr>
            <w:tcW w:w="9586" w:type="dxa"/>
            <w:vAlign w:val="top"/>
          </w:tcPr>
          <w:p>
            <w:pPr>
              <w:pStyle w:val="0"/>
              <w:rPr>
                <w:rFonts w:hint="default"/>
                <w:color w:val="auto"/>
                <w:sz w:val="24"/>
              </w:rPr>
            </w:pPr>
          </w:p>
        </w:tc>
      </w:tr>
    </w:tbl>
    <w:p>
      <w:pPr>
        <w:pStyle w:val="0"/>
        <w:rPr>
          <w:rFonts w:hint="default"/>
          <w:color w:val="auto"/>
          <w:sz w:val="24"/>
        </w:rPr>
      </w:pPr>
    </w:p>
    <w:p>
      <w:pPr>
        <w:pStyle w:val="0"/>
        <w:rPr>
          <w:rFonts w:hint="default"/>
          <w:color w:val="auto"/>
          <w:sz w:val="24"/>
        </w:rPr>
      </w:pPr>
      <w:r>
        <w:rPr>
          <w:rFonts w:hint="eastAsia"/>
          <w:color w:val="auto"/>
          <w:sz w:val="24"/>
        </w:rPr>
        <w:t>（２）職員の資質・専門性向上に向けた取り組みについて（例：研修計画など）</w:t>
      </w:r>
    </w:p>
    <w:tbl>
      <w:tblPr>
        <w:tblStyle w:val="23"/>
        <w:tblW w:w="9586" w:type="dxa"/>
        <w:tblInd w:w="250" w:type="dxa"/>
        <w:tblLayout w:type="fixed"/>
        <w:tblLook w:firstRow="1" w:lastRow="0" w:firstColumn="1" w:lastColumn="0" w:noHBand="0" w:noVBand="1" w:val="04A0"/>
      </w:tblPr>
      <w:tblGrid>
        <w:gridCol w:w="9586"/>
      </w:tblGrid>
      <w:tr>
        <w:trPr>
          <w:trHeight w:val="2140" w:hRule="atLeast"/>
        </w:trPr>
        <w:tc>
          <w:tcPr>
            <w:tcW w:w="9586" w:type="dxa"/>
            <w:vAlign w:val="top"/>
          </w:tcPr>
          <w:p>
            <w:pPr>
              <w:pStyle w:val="0"/>
              <w:rPr>
                <w:rFonts w:hint="default"/>
                <w:color w:val="auto"/>
                <w:sz w:val="24"/>
              </w:rPr>
            </w:pPr>
          </w:p>
        </w:tc>
      </w:tr>
    </w:tbl>
    <w:p>
      <w:pPr>
        <w:pStyle w:val="0"/>
        <w:rPr>
          <w:rFonts w:hint="default"/>
          <w:color w:val="auto"/>
          <w:sz w:val="24"/>
        </w:rPr>
      </w:pPr>
    </w:p>
    <w:p>
      <w:pPr>
        <w:pStyle w:val="0"/>
        <w:rPr>
          <w:rFonts w:hint="default"/>
          <w:color w:val="auto"/>
          <w:sz w:val="24"/>
        </w:rPr>
      </w:pPr>
      <w:r>
        <w:rPr>
          <w:rFonts w:hint="eastAsia"/>
          <w:color w:val="auto"/>
          <w:sz w:val="24"/>
        </w:rPr>
        <w:t>（３）緊急時を含めた２４時間の連絡体制について</w:t>
      </w:r>
    </w:p>
    <w:tbl>
      <w:tblPr>
        <w:tblStyle w:val="23"/>
        <w:tblW w:w="9586" w:type="dxa"/>
        <w:tblInd w:w="250" w:type="dxa"/>
        <w:tblLayout w:type="fixed"/>
        <w:tblLook w:firstRow="1" w:lastRow="0" w:firstColumn="1" w:lastColumn="0" w:noHBand="0" w:noVBand="1" w:val="04A0"/>
      </w:tblPr>
      <w:tblGrid>
        <w:gridCol w:w="9586"/>
      </w:tblGrid>
      <w:tr>
        <w:trPr>
          <w:trHeight w:val="2140" w:hRule="atLeast"/>
        </w:trPr>
        <w:tc>
          <w:tcPr>
            <w:tcW w:w="9586" w:type="dxa"/>
            <w:vAlign w:val="top"/>
          </w:tcPr>
          <w:p>
            <w:pPr>
              <w:pStyle w:val="0"/>
              <w:rPr>
                <w:rFonts w:hint="default"/>
                <w:color w:val="auto"/>
                <w:sz w:val="24"/>
              </w:rPr>
            </w:pPr>
          </w:p>
        </w:tc>
      </w:tr>
    </w:tbl>
    <w:p>
      <w:pPr>
        <w:pStyle w:val="0"/>
        <w:rPr>
          <w:rFonts w:hint="default"/>
          <w:color w:val="auto"/>
          <w:sz w:val="24"/>
        </w:rPr>
      </w:pPr>
      <w:r>
        <w:rPr>
          <w:rFonts w:hint="eastAsia"/>
          <w:color w:val="auto"/>
          <w:sz w:val="24"/>
        </w:rPr>
        <w:t>（４）災害時における対応方針について</w:t>
      </w:r>
    </w:p>
    <w:tbl>
      <w:tblPr>
        <w:tblStyle w:val="23"/>
        <w:tblW w:w="9586" w:type="dxa"/>
        <w:tblInd w:w="250" w:type="dxa"/>
        <w:tblLayout w:type="fixed"/>
        <w:tblLook w:firstRow="1" w:lastRow="0" w:firstColumn="1" w:lastColumn="0" w:noHBand="0" w:noVBand="1" w:val="04A0"/>
      </w:tblPr>
      <w:tblGrid>
        <w:gridCol w:w="9586"/>
      </w:tblGrid>
      <w:tr>
        <w:trPr>
          <w:trHeight w:val="2140" w:hRule="atLeast"/>
        </w:trPr>
        <w:tc>
          <w:tcPr>
            <w:tcW w:w="9586" w:type="dxa"/>
            <w:vAlign w:val="top"/>
          </w:tcPr>
          <w:p>
            <w:pPr>
              <w:pStyle w:val="0"/>
              <w:rPr>
                <w:rFonts w:hint="default"/>
                <w:color w:val="auto"/>
                <w:sz w:val="24"/>
              </w:rPr>
            </w:pPr>
            <w:bookmarkStart w:id="0" w:name="_GoBack"/>
            <w:bookmarkEnd w:id="0"/>
          </w:p>
        </w:tc>
      </w:tr>
    </w:tbl>
    <w:p>
      <w:pPr>
        <w:pStyle w:val="0"/>
        <w:rPr>
          <w:rFonts w:hint="default"/>
          <w:color w:val="auto"/>
          <w:sz w:val="24"/>
        </w:rPr>
      </w:pPr>
      <w:r>
        <w:rPr>
          <w:rFonts w:hint="eastAsia"/>
          <w:color w:val="auto"/>
          <w:sz w:val="24"/>
        </w:rPr>
        <w:t>（５）個人情報の管理体制について（例：個人情報保護に関するガイドライン策定など）</w:t>
      </w:r>
    </w:p>
    <w:tbl>
      <w:tblPr>
        <w:tblStyle w:val="23"/>
        <w:tblW w:w="9586" w:type="dxa"/>
        <w:tblInd w:w="250" w:type="dxa"/>
        <w:tblLayout w:type="fixed"/>
        <w:tblLook w:firstRow="1" w:lastRow="0" w:firstColumn="1" w:lastColumn="0" w:noHBand="0" w:noVBand="1" w:val="04A0"/>
      </w:tblPr>
      <w:tblGrid>
        <w:gridCol w:w="9586"/>
      </w:tblGrid>
      <w:tr>
        <w:trPr>
          <w:trHeight w:val="2130" w:hRule="atLeast"/>
        </w:trPr>
        <w:tc>
          <w:tcPr>
            <w:tcW w:w="9586" w:type="dxa"/>
            <w:vAlign w:val="top"/>
          </w:tcPr>
          <w:p>
            <w:pPr>
              <w:pStyle w:val="0"/>
              <w:rPr>
                <w:rFonts w:hint="default"/>
                <w:color w:val="auto"/>
                <w:sz w:val="24"/>
              </w:rPr>
            </w:pPr>
          </w:p>
        </w:tc>
      </w:tr>
    </w:tbl>
    <w:p>
      <w:pPr>
        <w:pStyle w:val="0"/>
        <w:rPr>
          <w:rFonts w:hint="default"/>
          <w:color w:val="auto"/>
          <w:sz w:val="24"/>
        </w:rPr>
      </w:pPr>
    </w:p>
    <w:p>
      <w:pPr>
        <w:pStyle w:val="0"/>
        <w:rPr>
          <w:rFonts w:hint="default"/>
          <w:color w:val="auto"/>
          <w:sz w:val="24"/>
        </w:rPr>
      </w:pPr>
      <w:r>
        <w:rPr>
          <w:rFonts w:hint="eastAsia"/>
          <w:color w:val="auto"/>
          <w:sz w:val="24"/>
        </w:rPr>
        <w:t>４　その他</w:t>
      </w:r>
    </w:p>
    <w:p>
      <w:pPr>
        <w:pStyle w:val="0"/>
        <w:rPr>
          <w:rFonts w:hint="default"/>
          <w:color w:val="auto"/>
          <w:sz w:val="24"/>
        </w:rPr>
      </w:pPr>
      <w:r>
        <w:rPr>
          <w:rFonts w:hint="eastAsia"/>
          <w:color w:val="auto"/>
          <w:sz w:val="24"/>
        </w:rPr>
        <w:t>（１）担当区域（中部地区）への思いについて</w:t>
      </w:r>
    </w:p>
    <w:tbl>
      <w:tblPr>
        <w:tblStyle w:val="23"/>
        <w:tblW w:w="9586" w:type="dxa"/>
        <w:tblInd w:w="250" w:type="dxa"/>
        <w:tblLayout w:type="fixed"/>
        <w:tblLook w:firstRow="1" w:lastRow="0" w:firstColumn="1" w:lastColumn="0" w:noHBand="0" w:noVBand="1" w:val="04A0"/>
      </w:tblPr>
      <w:tblGrid>
        <w:gridCol w:w="9586"/>
      </w:tblGrid>
      <w:tr>
        <w:trPr>
          <w:trHeight w:val="2143" w:hRule="atLeast"/>
        </w:trPr>
        <w:tc>
          <w:tcPr>
            <w:tcW w:w="9586" w:type="dxa"/>
            <w:vAlign w:val="top"/>
          </w:tcPr>
          <w:p>
            <w:pPr>
              <w:pStyle w:val="0"/>
              <w:rPr>
                <w:rFonts w:hint="default"/>
                <w:color w:val="auto"/>
                <w:sz w:val="24"/>
              </w:rPr>
            </w:pPr>
          </w:p>
        </w:tc>
      </w:tr>
    </w:tbl>
    <w:p>
      <w:pPr>
        <w:pStyle w:val="0"/>
        <w:rPr>
          <w:rFonts w:hint="default"/>
          <w:color w:val="auto"/>
          <w:sz w:val="24"/>
        </w:rPr>
      </w:pPr>
    </w:p>
    <w:sectPr>
      <w:footerReference r:id="rId7" w:type="default"/>
      <w:headerReference r:id="rId5" w:type="first"/>
      <w:footerReference r:id="rId6" w:type="first"/>
      <w:pgSz w:w="11906" w:h="16838"/>
      <w:pgMar w:top="1418" w:right="1134" w:bottom="1134" w:left="1134" w:header="851" w:footer="680"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sz w:val="24"/>
      </w:rPr>
    </w:pPr>
    <w:r>
      <w:rPr>
        <w:rFonts w:hint="eastAsia"/>
        <w:sz w:val="24"/>
      </w:rPr>
      <w:t>※記入欄が不足する場合は、適宜追加してください。</w:t>
    </w: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sz w:val="24"/>
      </w:rPr>
    </w:pPr>
    <w:r>
      <w:rPr>
        <w:rFonts w:hint="eastAsia"/>
        <w:sz w:val="24"/>
      </w:rPr>
      <w:t>※記入欄が不足する場合は、適宜追加してください。</w:t>
    </w: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rPr>
        <w:rFonts w:hint="default"/>
      </w:rPr>
    </w:pPr>
    <w:r>
      <w:rPr>
        <w:rFonts w:hint="eastAsia"/>
      </w:rPr>
      <w:t>様式第２</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footer2.xml" Id="rId7"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 Target="commentsExtended.xml" Id="rId8"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508</TotalTime>
  <Pages>4</Pages>
  <Words>0</Words>
  <Characters>568</Characters>
  <Application>JUST Note</Application>
  <Lines>58</Lines>
  <Paragraphs>24</Paragraphs>
  <CharactersWithSpaces>590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master</dc:creator>
  <cp:lastModifiedBy>小林　祐輔</cp:lastModifiedBy>
  <cp:lastPrinted>2021-10-03T10:50:28Z</cp:lastPrinted>
  <dcterms:created xsi:type="dcterms:W3CDTF">2015-09-25T12:53:00Z</dcterms:created>
  <dcterms:modified xsi:type="dcterms:W3CDTF">2021-10-08T08:40:48Z</dcterms:modified>
  <cp:revision>7</cp:revision>
</cp:coreProperties>
</file>