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8"/>
        </w:rPr>
      </w:pPr>
      <w:bookmarkStart w:id="0" w:name="_GoBack"/>
      <w:bookmarkEnd w:id="0"/>
      <w:r>
        <w:rPr>
          <w:rFonts w:hint="eastAsia" w:asciiTheme="majorEastAsia" w:hAnsiTheme="majorEastAsia" w:eastAsiaTheme="majorEastAsia"/>
          <w:sz w:val="28"/>
        </w:rPr>
        <w:t>軽度者に係る福祉用具貸与例外給付確認申請書</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常滑市長　様</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次のとおり申請します。</w:t>
      </w:r>
    </w:p>
    <w:tbl>
      <w:tblPr>
        <w:tblStyle w:val="23"/>
        <w:tblW w:w="9747" w:type="dxa"/>
        <w:tblInd w:w="0" w:type="dxa"/>
        <w:tblLayout w:type="fixed"/>
        <w:tblLook w:firstRow="1" w:lastRow="0" w:firstColumn="1" w:lastColumn="0" w:noHBand="0" w:noVBand="1" w:val="04A0"/>
      </w:tblPr>
      <w:tblGrid>
        <w:gridCol w:w="392"/>
        <w:gridCol w:w="1276"/>
        <w:gridCol w:w="425"/>
        <w:gridCol w:w="2410"/>
        <w:gridCol w:w="425"/>
        <w:gridCol w:w="425"/>
        <w:gridCol w:w="1276"/>
        <w:gridCol w:w="311"/>
        <w:gridCol w:w="312"/>
        <w:gridCol w:w="312"/>
        <w:gridCol w:w="312"/>
        <w:gridCol w:w="312"/>
        <w:gridCol w:w="311"/>
        <w:gridCol w:w="312"/>
        <w:gridCol w:w="312"/>
        <w:gridCol w:w="312"/>
        <w:gridCol w:w="312"/>
      </w:tblGrid>
      <w:tr>
        <w:trPr/>
        <w:tc>
          <w:tcPr>
            <w:tcW w:w="5353" w:type="dxa"/>
            <w:gridSpan w:val="6"/>
            <w:tcBorders>
              <w:top w:val="nil"/>
              <w:left w:val="nil"/>
              <w:bottom w:val="single" w:color="auto" w:sz="12" w:space="0"/>
              <w:right w:val="single" w:color="auto" w:sz="12" w:space="0"/>
              <w:tl2br w:val="none" w:color="auto" w:sz="0" w:space="0"/>
              <w:tr2bl w:val="none" w:color="auto" w:sz="0" w:space="0"/>
            </w:tcBorders>
            <w:textDirection w:val="tbRlV"/>
            <w:vAlign w:val="center"/>
          </w:tcPr>
          <w:p>
            <w:pPr>
              <w:pStyle w:val="0"/>
              <w:rPr>
                <w:rFonts w:hint="default" w:asciiTheme="minorEastAsia" w:hAnsiTheme="minorEastAsia" w:eastAsiaTheme="minorEastAsia"/>
                <w:sz w:val="21"/>
              </w:rPr>
            </w:pPr>
          </w:p>
        </w:tc>
        <w:tc>
          <w:tcPr>
            <w:tcW w:w="1276"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申請年月日</w:t>
            </w:r>
          </w:p>
        </w:tc>
        <w:tc>
          <w:tcPr>
            <w:tcW w:w="3118" w:type="dxa"/>
            <w:gridSpan w:val="1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633" w:firstLineChars="300"/>
              <w:rPr>
                <w:rFonts w:hint="default" w:asciiTheme="minorEastAsia" w:hAnsiTheme="minorEastAsia" w:eastAsiaTheme="minorEastAsia"/>
                <w:sz w:val="21"/>
              </w:rPr>
            </w:pPr>
            <w:r>
              <w:rPr>
                <w:rFonts w:hint="eastAsia" w:asciiTheme="minorEastAsia" w:hAnsiTheme="minorEastAsia" w:eastAsiaTheme="minorEastAsia"/>
                <w:sz w:val="21"/>
              </w:rPr>
              <w:t>　　年　　月　　日</w:t>
            </w:r>
          </w:p>
        </w:tc>
      </w:tr>
      <w:tr>
        <w:trPr>
          <w:trHeight w:val="120" w:hRule="atLeast"/>
        </w:trPr>
        <w:tc>
          <w:tcPr>
            <w:tcW w:w="39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right="113"/>
              <w:jc w:val="center"/>
              <w:rPr>
                <w:rFonts w:hint="default" w:asciiTheme="minorEastAsia" w:hAnsiTheme="minorEastAsia" w:eastAsiaTheme="minorEastAsia"/>
                <w:sz w:val="21"/>
              </w:rPr>
            </w:pPr>
            <w:r>
              <w:rPr>
                <w:rFonts w:hint="eastAsia" w:asciiTheme="minorEastAsia" w:hAnsiTheme="minorEastAsia" w:eastAsiaTheme="minorEastAsia"/>
                <w:sz w:val="21"/>
              </w:rPr>
              <w:t>被保険者</w:t>
            </w:r>
          </w:p>
        </w:tc>
        <w:tc>
          <w:tcPr>
            <w:tcW w:w="1276"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3685" w:type="dxa"/>
            <w:gridSpan w:val="4"/>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Merge w:val="restart"/>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被保険者</w:t>
            </w: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番　　号</w:t>
            </w:r>
          </w:p>
        </w:tc>
        <w:tc>
          <w:tcPr>
            <w:tcW w:w="311"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0</w:t>
            </w: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0</w:t>
            </w: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0</w:t>
            </w: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0</w:t>
            </w: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1"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restart"/>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r>
        <w:trPr>
          <w:trHeight w:val="331" w:hRule="atLeast"/>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氏　名</w:t>
            </w:r>
          </w:p>
        </w:tc>
        <w:tc>
          <w:tcPr>
            <w:tcW w:w="3685" w:type="dxa"/>
            <w:gridSpan w:val="4"/>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Merge w:val="continue"/>
            <w:vAlign w:val="center"/>
          </w:tcPr>
          <w:p>
            <w:pPr>
              <w:pStyle w:val="0"/>
              <w:jc w:val="center"/>
              <w:rPr>
                <w:rFonts w:hint="default" w:asciiTheme="minorEastAsia" w:hAnsiTheme="minorEastAsia" w:eastAsiaTheme="minorEastAsia"/>
                <w:sz w:val="21"/>
              </w:rPr>
            </w:pPr>
          </w:p>
        </w:tc>
        <w:tc>
          <w:tcPr>
            <w:tcW w:w="311"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1"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312" w:type="dxa"/>
            <w:vMerge w:val="continue"/>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r>
        <w:trPr>
          <w:trHeight w:val="450" w:hRule="atLeast"/>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Merge w:val="continue"/>
            <w:vAlign w:val="center"/>
          </w:tcPr>
          <w:p>
            <w:pPr>
              <w:pStyle w:val="0"/>
              <w:jc w:val="center"/>
              <w:rPr>
                <w:rFonts w:hint="default" w:asciiTheme="minorEastAsia" w:hAnsiTheme="minorEastAsia" w:eastAsiaTheme="minorEastAsia"/>
                <w:sz w:val="21"/>
              </w:rPr>
            </w:pPr>
          </w:p>
        </w:tc>
        <w:tc>
          <w:tcPr>
            <w:tcW w:w="3685" w:type="dxa"/>
            <w:gridSpan w:val="4"/>
            <w:vMerge w:val="continue"/>
            <w:vAlign w:val="top"/>
          </w:tcPr>
          <w:p>
            <w:pPr>
              <w:pStyle w:val="0"/>
              <w:rPr>
                <w:rFonts w:hint="default" w:asciiTheme="minorEastAsia" w:hAnsiTheme="minorEastAsia" w:eastAsiaTheme="minorEastAsia"/>
                <w:sz w:val="21"/>
              </w:rPr>
            </w:pPr>
          </w:p>
        </w:tc>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個人番号</w:t>
            </w:r>
          </w:p>
        </w:tc>
        <w:tc>
          <w:tcPr>
            <w:tcW w:w="3118"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生年月日</w:t>
            </w:r>
          </w:p>
        </w:tc>
        <w:tc>
          <w:tcPr>
            <w:tcW w:w="3685" w:type="dxa"/>
            <w:gridSpan w:val="4"/>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明・大・昭　　　年　　　月　　　日</w:t>
            </w:r>
          </w:p>
        </w:tc>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性　別</w:t>
            </w:r>
          </w:p>
        </w:tc>
        <w:tc>
          <w:tcPr>
            <w:tcW w:w="3118"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男　・　女</w:t>
            </w:r>
          </w:p>
        </w:tc>
      </w:tr>
      <w:tr>
        <w:trPr>
          <w:trHeight w:val="441" w:hRule="atLeast"/>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住　所</w:t>
            </w:r>
          </w:p>
        </w:tc>
        <w:tc>
          <w:tcPr>
            <w:tcW w:w="8079"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z w:val="21"/>
              </w:rPr>
            </w:pP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Align w:val="center"/>
          </w:tcPr>
          <w:p>
            <w:pPr>
              <w:pStyle w:val="0"/>
              <w:jc w:val="center"/>
              <w:rPr>
                <w:rFonts w:hint="default" w:asciiTheme="minorEastAsia" w:hAnsiTheme="minorEastAsia" w:eastAsiaTheme="minorEastAsia"/>
                <w:w w:val="66"/>
                <w:sz w:val="21"/>
              </w:rPr>
            </w:pPr>
            <w:r>
              <w:rPr>
                <w:rFonts w:hint="eastAsia" w:asciiTheme="minorEastAsia" w:hAnsiTheme="minorEastAsia" w:eastAsiaTheme="minorEastAsia"/>
                <w:w w:val="66"/>
                <w:sz w:val="21"/>
              </w:rPr>
              <w:t>要介護状態区分</w:t>
            </w:r>
          </w:p>
        </w:tc>
        <w:tc>
          <w:tcPr>
            <w:tcW w:w="8079"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□要支援１　　　□要支援２　　　□要介護１</w:t>
            </w: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1276" w:type="dxa"/>
            <w:vAlign w:val="center"/>
          </w:tcPr>
          <w:p>
            <w:pPr>
              <w:pStyle w:val="0"/>
              <w:jc w:val="center"/>
              <w:rPr>
                <w:rFonts w:hint="default" w:asciiTheme="minorEastAsia" w:hAnsiTheme="minorEastAsia" w:eastAsiaTheme="minorEastAsia"/>
                <w:w w:val="80"/>
                <w:sz w:val="21"/>
              </w:rPr>
            </w:pPr>
            <w:r>
              <w:rPr>
                <w:rFonts w:hint="eastAsia" w:asciiTheme="minorEastAsia" w:hAnsiTheme="minorEastAsia" w:eastAsiaTheme="minorEastAsia"/>
                <w:w w:val="80"/>
                <w:sz w:val="21"/>
              </w:rPr>
              <w:t>認定有効期間</w:t>
            </w:r>
          </w:p>
        </w:tc>
        <w:tc>
          <w:tcPr>
            <w:tcW w:w="8079"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422" w:firstLineChars="200"/>
              <w:rPr>
                <w:rFonts w:hint="default" w:asciiTheme="minorEastAsia" w:hAnsiTheme="minorEastAsia" w:eastAsiaTheme="minorEastAsia"/>
                <w:sz w:val="21"/>
              </w:rPr>
            </w:pPr>
            <w:r>
              <w:rPr>
                <w:rFonts w:hint="eastAsia" w:asciiTheme="minorEastAsia" w:hAnsiTheme="minorEastAsia" w:eastAsiaTheme="minorEastAsia"/>
                <w:sz w:val="21"/>
              </w:rPr>
              <w:t>　　　年　　　月　　　日　～　　　　　　年　　　月　　　日</w:t>
            </w:r>
          </w:p>
        </w:tc>
      </w:tr>
      <w:tr>
        <w:trPr>
          <w:trHeight w:val="585" w:hRule="atLeast"/>
        </w:trPr>
        <w:tc>
          <w:tcPr>
            <w:tcW w:w="1668"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医学的な所見</w:t>
            </w:r>
          </w:p>
          <w:p>
            <w:pPr>
              <w:pStyle w:val="0"/>
              <w:jc w:val="center"/>
              <w:rPr>
                <w:rFonts w:hint="default" w:asciiTheme="minorEastAsia" w:hAnsiTheme="minorEastAsia" w:eastAsiaTheme="minorEastAsia"/>
                <w:w w:val="80"/>
                <w:sz w:val="21"/>
              </w:rPr>
            </w:pPr>
            <w:r>
              <w:rPr>
                <w:rFonts w:hint="eastAsia" w:asciiTheme="minorEastAsia" w:hAnsiTheme="minorEastAsia" w:eastAsiaTheme="minorEastAsia"/>
                <w:w w:val="80"/>
                <w:sz w:val="21"/>
              </w:rPr>
              <w:t>（ⅰ～ⅲに〇を付けてください）</w:t>
            </w:r>
          </w:p>
        </w:tc>
        <w:tc>
          <w:tcPr>
            <w:tcW w:w="425" w:type="dxa"/>
            <w:tcBorders>
              <w:top w:val="none" w:color="auto" w:sz="0" w:space="0"/>
              <w:left w:val="none" w:color="auto" w:sz="0" w:space="0"/>
              <w:bottom w:val="dashSmallGap" w:color="auto" w:sz="4"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ⅰ</w:t>
            </w:r>
          </w:p>
        </w:tc>
        <w:tc>
          <w:tcPr>
            <w:tcW w:w="7654" w:type="dxa"/>
            <w:gridSpan w:val="14"/>
            <w:tcBorders>
              <w:top w:val="none" w:color="auto" w:sz="0"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1"/>
              </w:rPr>
            </w:pPr>
            <w:r>
              <w:rPr>
                <w:rFonts w:hint="eastAsia" w:asciiTheme="minorEastAsia" w:hAnsiTheme="minorEastAsia" w:eastAsiaTheme="minorEastAsia"/>
                <w:sz w:val="21"/>
              </w:rPr>
              <w:t>疾病その他の原因により、状態が変動しやすく、日によって又は時間帯によって、頻繁に下記の状態像に該当する。</w:t>
            </w:r>
          </w:p>
        </w:tc>
      </w:tr>
      <w:tr>
        <w:trPr>
          <w:trHeight w:val="565" w:hRule="atLeast"/>
        </w:trPr>
        <w:tc>
          <w:tcPr>
            <w:tcW w:w="16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ⅱ</w:t>
            </w:r>
          </w:p>
        </w:tc>
        <w:tc>
          <w:tcPr>
            <w:tcW w:w="7654" w:type="dxa"/>
            <w:gridSpan w:val="14"/>
            <w:tcBorders>
              <w:top w:val="dashSmallGap" w:color="auto" w:sz="4"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1"/>
              </w:rPr>
            </w:pPr>
            <w:r>
              <w:rPr>
                <w:rFonts w:hint="eastAsia" w:asciiTheme="minorEastAsia" w:hAnsiTheme="minorEastAsia" w:eastAsiaTheme="minorEastAsia"/>
                <w:sz w:val="21"/>
              </w:rPr>
              <w:t>疾病その他の原因により、状態が急速に悪化し、短期間のうちに下記の状態像に至ることが確実に見込まれる。</w:t>
            </w:r>
          </w:p>
        </w:tc>
      </w:tr>
      <w:tr>
        <w:trPr>
          <w:trHeight w:val="559" w:hRule="atLeast"/>
        </w:trPr>
        <w:tc>
          <w:tcPr>
            <w:tcW w:w="16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425" w:type="dxa"/>
            <w:tcBorders>
              <w:top w:val="dashSmallGap" w:color="auto" w:sz="4"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ⅲ</w:t>
            </w:r>
          </w:p>
        </w:tc>
        <w:tc>
          <w:tcPr>
            <w:tcW w:w="7654" w:type="dxa"/>
            <w:gridSpan w:val="14"/>
            <w:tcBorders>
              <w:top w:val="dashSmallGap" w:color="auto" w:sz="4"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1"/>
              </w:rPr>
            </w:pPr>
            <w:r>
              <w:rPr>
                <w:rFonts w:hint="eastAsia" w:asciiTheme="minorEastAsia" w:hAnsiTheme="minorEastAsia" w:eastAsiaTheme="minorEastAsia"/>
                <w:sz w:val="21"/>
              </w:rPr>
              <w:t>疾病その他の原因により、身体への重大な危険性又は症状の重篤化の回避等医学的判断から下記の状態像に該当すると判断できる。</w:t>
            </w:r>
          </w:p>
        </w:tc>
      </w:tr>
      <w:tr>
        <w:trPr/>
        <w:tc>
          <w:tcPr>
            <w:tcW w:w="1668"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w w:val="90"/>
                <w:sz w:val="21"/>
              </w:rPr>
            </w:pPr>
            <w:r>
              <w:rPr>
                <w:rFonts w:hint="eastAsia" w:asciiTheme="minorEastAsia" w:hAnsiTheme="minorEastAsia" w:eastAsiaTheme="minorEastAsia"/>
                <w:w w:val="90"/>
                <w:sz w:val="21"/>
              </w:rPr>
              <w:t>確認を必要とする福祉用具及び該当する状態像</w:t>
            </w:r>
          </w:p>
        </w:tc>
        <w:tc>
          <w:tcPr>
            <w:tcW w:w="425" w:type="dxa"/>
            <w:tcBorders>
              <w:top w:val="none" w:color="auto" w:sz="0"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2410" w:type="dxa"/>
            <w:tcBorders>
              <w:top w:val="none" w:color="auto" w:sz="0" w:space="0"/>
              <w:left w:val="nil"/>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車椅子及び同付属品</w:t>
            </w:r>
          </w:p>
        </w:tc>
        <w:tc>
          <w:tcPr>
            <w:tcW w:w="425" w:type="dxa"/>
            <w:tcBorders>
              <w:top w:val="none" w:color="auto" w:sz="0"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4819" w:type="dxa"/>
            <w:gridSpan w:val="12"/>
            <w:tcBorders>
              <w:top w:val="none" w:color="auto" w:sz="0"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日常的に歩行が困難な者</w:t>
            </w:r>
          </w:p>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日常生活範囲における移動の支援が特に必要と認められる者</w:t>
            </w:r>
          </w:p>
        </w:tc>
      </w:tr>
      <w:tr>
        <w:trPr/>
        <w:tc>
          <w:tcPr>
            <w:tcW w:w="16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2410" w:type="dxa"/>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特殊寝台及び同付属品</w:t>
            </w: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4819" w:type="dxa"/>
            <w:gridSpan w:val="12"/>
            <w:tcBorders>
              <w:top w:val="dashSmallGap" w:color="auto" w:sz="4"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日常的に起き上がりが困難な者</w:t>
            </w:r>
          </w:p>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日常的に寝返りが困難な者</w:t>
            </w:r>
          </w:p>
        </w:tc>
      </w:tr>
      <w:tr>
        <w:trPr/>
        <w:tc>
          <w:tcPr>
            <w:tcW w:w="16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2410" w:type="dxa"/>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床ずれ防止用具及び</w:t>
            </w:r>
          </w:p>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体位変換器</w:t>
            </w: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4819" w:type="dxa"/>
            <w:gridSpan w:val="12"/>
            <w:tcBorders>
              <w:top w:val="dashSmallGap" w:color="auto" w:sz="4"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日常的に寝返りが困難な者</w:t>
            </w:r>
          </w:p>
        </w:tc>
      </w:tr>
      <w:tr>
        <w:trPr/>
        <w:tc>
          <w:tcPr>
            <w:tcW w:w="16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2410" w:type="dxa"/>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認知症老人徘徊感知機器</w:t>
            </w:r>
          </w:p>
        </w:tc>
        <w:tc>
          <w:tcPr>
            <w:tcW w:w="425"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4819" w:type="dxa"/>
            <w:gridSpan w:val="12"/>
            <w:tcBorders>
              <w:top w:val="dashSmallGap" w:color="auto" w:sz="4"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意思の伝達、介助者への反応、記憶・理解のいずれかに支障があり、かつ、移動において全介助を必要としない者</w:t>
            </w:r>
          </w:p>
        </w:tc>
      </w:tr>
      <w:tr>
        <w:trPr/>
        <w:tc>
          <w:tcPr>
            <w:tcW w:w="166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425" w:type="dxa"/>
            <w:tcBorders>
              <w:top w:val="dashSmallGap" w:color="auto" w:sz="4"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2410" w:type="dxa"/>
            <w:tcBorders>
              <w:top w:val="dashSmallGap" w:color="auto" w:sz="4"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移動用リフト</w:t>
            </w:r>
          </w:p>
          <w:p>
            <w:pPr>
              <w:pStyle w:val="0"/>
              <w:spacing w:line="240" w:lineRule="exact"/>
              <w:rPr>
                <w:rFonts w:hint="default" w:asciiTheme="minorEastAsia" w:hAnsiTheme="minorEastAsia" w:eastAsiaTheme="minorEastAsia"/>
                <w:w w:val="90"/>
                <w:sz w:val="21"/>
              </w:rPr>
            </w:pPr>
            <w:r>
              <w:rPr>
                <w:rFonts w:hint="eastAsia" w:asciiTheme="minorEastAsia" w:hAnsiTheme="minorEastAsia" w:eastAsiaTheme="minorEastAsia"/>
                <w:w w:val="90"/>
                <w:sz w:val="21"/>
              </w:rPr>
              <w:t>（つり具部分を除く）</w:t>
            </w:r>
          </w:p>
        </w:tc>
        <w:tc>
          <w:tcPr>
            <w:tcW w:w="425" w:type="dxa"/>
            <w:tcBorders>
              <w:top w:val="dashSmallGap" w:color="auto" w:sz="4"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w:t>
            </w:r>
          </w:p>
        </w:tc>
        <w:tc>
          <w:tcPr>
            <w:tcW w:w="4819" w:type="dxa"/>
            <w:gridSpan w:val="12"/>
            <w:tcBorders>
              <w:top w:val="dashSmallGap" w:color="auto" w:sz="4" w:space="0"/>
              <w:left w:val="nil"/>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日常的に立ち上がりが困難な者</w:t>
            </w:r>
          </w:p>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移乗が一部介助又は全介助を必要とする者</w:t>
            </w:r>
          </w:p>
          <w:p>
            <w:pPr>
              <w:pStyle w:val="0"/>
              <w:spacing w:line="240" w:lineRule="exact"/>
              <w:rPr>
                <w:rFonts w:hint="default" w:asciiTheme="minorEastAsia" w:hAnsiTheme="minorEastAsia" w:eastAsiaTheme="minorEastAsia"/>
                <w:w w:val="80"/>
                <w:sz w:val="21"/>
              </w:rPr>
            </w:pPr>
            <w:r>
              <w:rPr>
                <w:rFonts w:hint="eastAsia" w:asciiTheme="minorEastAsia" w:hAnsiTheme="minorEastAsia" w:eastAsiaTheme="minorEastAsia"/>
                <w:w w:val="80"/>
                <w:sz w:val="21"/>
              </w:rPr>
              <w:t>生活環境において段差の解消が必要と認められる者</w:t>
            </w:r>
          </w:p>
        </w:tc>
      </w:tr>
      <w:tr>
        <w:trPr/>
        <w:tc>
          <w:tcPr>
            <w:tcW w:w="39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eastAsiaTheme="minorEastAsia"/>
                <w:sz w:val="21"/>
              </w:rPr>
            </w:pPr>
            <w:r>
              <w:rPr>
                <w:rFonts w:hint="eastAsia" w:asciiTheme="minorEastAsia" w:hAnsiTheme="minorEastAsia" w:eastAsiaTheme="minorEastAsia"/>
                <w:sz w:val="21"/>
              </w:rPr>
              <w:t>申請者</w:t>
            </w:r>
          </w:p>
        </w:tc>
        <w:tc>
          <w:tcPr>
            <w:tcW w:w="9355"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常滑市地域包括支援センター</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担当者氏名：　　　　　　　　　　　　　　　　　　　電話番号（　　　　）　　　－</w:t>
            </w:r>
          </w:p>
        </w:tc>
      </w:tr>
      <w:tr>
        <w:trPr/>
        <w:tc>
          <w:tcPr>
            <w:tcW w:w="39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9355"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居宅介護支援事業所名：</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担当ケアマネジャー名：　　　　　　　　　　　　　　電話番号（　　　　）　　　－</w:t>
            </w:r>
          </w:p>
        </w:tc>
      </w:tr>
    </w:tbl>
    <w:p>
      <w:pPr>
        <w:pStyle w:val="0"/>
        <w:rPr>
          <w:rFonts w:hint="default" w:asciiTheme="minorEastAsia" w:hAnsiTheme="minorEastAsia" w:eastAsiaTheme="minorEastAsia"/>
          <w:sz w:val="21"/>
        </w:rPr>
      </w:pPr>
      <w:r>
        <w:rPr>
          <w:rFonts w:hint="eastAsia" w:asciiTheme="minorEastAsia" w:hAnsiTheme="minorEastAsia" w:eastAsiaTheme="minorEastAsia"/>
          <w:sz w:val="21"/>
        </w:rPr>
        <w:t>※添付書類</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　医師の医学的所見確認書類（主治医意見書・診断書・情報提供書等）</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　介護予防支援経過記録もしくはサービス担当者会議の要点</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　介護予防サービス・支援計画表もしくは居宅サービス計画書</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rPr>
        <w:drawing>
          <wp:anchor distT="0" distB="0" distL="114300" distR="114300" simplePos="0" relativeHeight="2" behindDoc="0" locked="0" layoutInCell="1" hidden="0" allowOverlap="1">
            <wp:simplePos x="0" y="0"/>
            <wp:positionH relativeFrom="column">
              <wp:posOffset>5095875</wp:posOffset>
            </wp:positionH>
            <wp:positionV relativeFrom="paragraph">
              <wp:posOffset>76200</wp:posOffset>
            </wp:positionV>
            <wp:extent cx="1095375" cy="1095375"/>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1095375" cy="1095375"/>
                    </a:xfrm>
                    <a:prstGeom prst="rect">
                      <a:avLst/>
                    </a:prstGeom>
                    <a:noFill/>
                    <a:ln>
                      <a:noFill/>
                    </a:ln>
                  </pic:spPr>
                </pic:pic>
              </a:graphicData>
            </a:graphic>
          </wp:anchor>
        </w:drawing>
      </w:r>
      <w:r>
        <w:rPr>
          <w:rFonts w:hint="eastAsia" w:asciiTheme="minorEastAsia" w:hAnsiTheme="minorEastAsia" w:eastAsiaTheme="minorEastAsia"/>
          <w:sz w:val="21"/>
        </w:rPr>
        <w:t>※保険者確認欄</w:t>
      </w:r>
    </w:p>
    <w:tbl>
      <w:tblPr>
        <w:tblStyle w:val="23"/>
        <w:tblW w:w="7763" w:type="dxa"/>
        <w:tblInd w:w="0" w:type="dxa"/>
        <w:tblLayout w:type="fixed"/>
        <w:tblLook w:firstRow="1" w:lastRow="0" w:firstColumn="1" w:lastColumn="0" w:noHBand="0" w:noVBand="1" w:val="04A0"/>
      </w:tblPr>
      <w:tblGrid>
        <w:gridCol w:w="7763"/>
      </w:tblGrid>
      <w:tr>
        <w:trPr/>
        <w:tc>
          <w:tcPr>
            <w:tcW w:w="7763" w:type="dxa"/>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上記、福祉用具貸与の適用について</w:t>
            </w:r>
          </w:p>
          <w:p>
            <w:pPr>
              <w:pStyle w:val="0"/>
              <w:ind w:firstLine="3586" w:firstLineChars="1700"/>
              <w:rPr>
                <w:rFonts w:hint="default" w:asciiTheme="minorEastAsia" w:hAnsiTheme="minorEastAsia" w:eastAsiaTheme="minorEastAsia"/>
                <w:sz w:val="21"/>
              </w:rPr>
            </w:pPr>
            <w:r>
              <w:rPr>
                <w:rFonts w:hint="eastAsia" w:asciiTheme="minorEastAsia" w:hAnsiTheme="minorEastAsia" w:eastAsiaTheme="minorEastAsia"/>
                <w:sz w:val="21"/>
              </w:rPr>
              <w:t>　　　年　　　月　　　日</w:t>
            </w:r>
          </w:p>
          <w:p>
            <w:pPr>
              <w:pStyle w:val="0"/>
              <w:ind w:firstLine="422" w:firstLineChars="200"/>
              <w:rPr>
                <w:rFonts w:hint="default" w:asciiTheme="minorEastAsia" w:hAnsiTheme="minorEastAsia" w:eastAsiaTheme="minorEastAsia"/>
                <w:sz w:val="21"/>
              </w:rPr>
            </w:pPr>
            <w:r>
              <w:rPr>
                <w:rFonts w:hint="default" w:asciiTheme="minorEastAsia" w:hAnsiTheme="minorEastAsia" w:eastAsiaTheme="minorEastAsia"/>
                <w:sz w:val="21"/>
              </w:rPr>
              <mc:AlternateContent>
                <mc:Choice Requires="wps">
                  <w:drawing>
                    <wp:anchor distT="0" distB="0" distL="114300" distR="114300" simplePos="0" relativeHeight="3" behindDoc="0" locked="0" layoutInCell="1" hidden="0" allowOverlap="1">
                      <wp:simplePos x="0" y="0"/>
                      <wp:positionH relativeFrom="column">
                        <wp:posOffset>822960</wp:posOffset>
                      </wp:positionH>
                      <wp:positionV relativeFrom="paragraph">
                        <wp:posOffset>57150</wp:posOffset>
                      </wp:positionV>
                      <wp:extent cx="695325" cy="199390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95325" cy="1993900"/>
                              </a:xfrm>
                              <a:prstGeom prst="rect">
                                <a:avLst/>
                              </a:prstGeom>
                              <a:noFill/>
                              <a:ln w="9525">
                                <a:noFill/>
                                <a:miter lim="800000"/>
                                <a:headEnd/>
                                <a:tailEnd/>
                              </a:ln>
                            </wps:spPr>
                            <wps:txbx>
                              <w:txbxContent>
                                <w:p>
                                  <w:pPr>
                                    <w:pStyle w:val="0"/>
                                    <w:rPr>
                                      <w:rFonts w:hint="default"/>
                                      <w:sz w:val="21"/>
                                    </w:rPr>
                                  </w:pPr>
                                  <w:r>
                                    <w:rPr>
                                      <w:rFonts w:hint="eastAsia"/>
                                      <w:sz w:val="21"/>
                                    </w:rPr>
                                    <w:t>します。</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5pt;mso-position-vertical-relative:text;mso-position-horizontal-relative:text;v-text-anchor:top;position:absolute;height:157pt;mso-wrap-distance-top:0pt;width:54.75pt;mso-wrap-distance-left:9pt;margin-left:64.8pt;z-index:3;" o:spid="_x0000_s1027" o:allowincell="t" o:allowoverlap="t" filled="f" stroked="f" strokeweight="0.75pt" o:spt="202" type="#_x0000_t202">
                      <v:fill/>
                      <v:stroke miterlimit="8"/>
                      <v:textbox style="layout-flow:horizontal;mso-fit-shape-to-text:t;">
                        <w:txbxContent>
                          <w:p>
                            <w:pPr>
                              <w:pStyle w:val="0"/>
                              <w:rPr>
                                <w:rFonts w:hint="default"/>
                                <w:sz w:val="21"/>
                              </w:rPr>
                            </w:pPr>
                            <w:r>
                              <w:rPr>
                                <w:rFonts w:hint="eastAsia"/>
                                <w:sz w:val="21"/>
                              </w:rPr>
                              <w:t>します。</w:t>
                            </w:r>
                          </w:p>
                        </w:txbxContent>
                      </v:textbox>
                      <v:imagedata o:title=""/>
                      <w10:wrap type="none" anchorx="text" anchory="text"/>
                    </v:shape>
                  </w:pict>
                </mc:Fallback>
              </mc:AlternateContent>
            </w:r>
            <w:r>
              <w:rPr>
                <w:rFonts w:hint="eastAsia" w:asciiTheme="minorEastAsia" w:hAnsiTheme="minorEastAsia" w:eastAsiaTheme="minorEastAsia"/>
                <w:sz w:val="21"/>
              </w:rPr>
              <w:t>□承認</w:t>
            </w:r>
          </w:p>
          <w:p>
            <w:pPr>
              <w:pStyle w:val="0"/>
              <w:ind w:firstLine="422" w:firstLineChars="200"/>
              <w:rPr>
                <w:rFonts w:hint="default" w:asciiTheme="minorEastAsia" w:hAnsiTheme="minorEastAsia" w:eastAsiaTheme="minorEastAsia"/>
                <w:sz w:val="21"/>
              </w:rPr>
            </w:pPr>
            <w:r>
              <w:rPr>
                <w:rFonts w:hint="eastAsia" w:asciiTheme="minorEastAsia" w:hAnsiTheme="minorEastAsia" w:eastAsiaTheme="minorEastAsia"/>
                <w:sz w:val="21"/>
              </w:rPr>
              <w:t>□非承認　　　　　　　　　　　　　　　　　　常　滑　市　長</w:t>
            </w:r>
          </w:p>
        </w:tc>
      </w:tr>
    </w:tbl>
    <w:p>
      <w:pPr>
        <w:pStyle w:val="0"/>
        <w:rPr>
          <w:rFonts w:hint="default" w:asciiTheme="minorEastAsia" w:hAnsiTheme="minorEastAsia" w:eastAsiaTheme="minorEastAsia"/>
          <w:sz w:val="21"/>
        </w:rPr>
      </w:pPr>
      <w:r>
        <w:rPr>
          <w:rFonts w:hint="eastAsia" w:asciiTheme="minorEastAsia" w:hAnsiTheme="minorEastAsia" w:eastAsiaTheme="minorEastAsia"/>
          <w:sz w:val="21"/>
        </w:rPr>
        <w:t>※本書の写しを交付することで、確認結果の通知とします。</w:t>
      </w:r>
    </w:p>
    <w:p>
      <w:pPr>
        <w:pStyle w:val="0"/>
        <w:rPr>
          <w:rFonts w:hint="default" w:asciiTheme="minorEastAsia" w:hAnsiTheme="minorEastAsia" w:eastAsiaTheme="minorEastAsia"/>
          <w:sz w:val="21"/>
        </w:rPr>
      </w:pPr>
    </w:p>
    <w:tbl>
      <w:tblPr>
        <w:tblStyle w:val="11"/>
        <w:tblW w:w="98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2"/>
        <w:gridCol w:w="1545"/>
        <w:gridCol w:w="1631"/>
        <w:gridCol w:w="5543"/>
      </w:tblGrid>
      <w:tr>
        <w:trPr>
          <w:trHeight w:val="331" w:hRule="atLeast"/>
        </w:trPr>
        <w:tc>
          <w:tcPr>
            <w:tcW w:w="1162"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課長</w:t>
            </w:r>
          </w:p>
        </w:tc>
        <w:tc>
          <w:tcPr>
            <w:tcW w:w="1545"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チームリーダー</w:t>
            </w:r>
          </w:p>
        </w:tc>
        <w:tc>
          <w:tcPr>
            <w:tcW w:w="163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担当</w:t>
            </w:r>
          </w:p>
        </w:tc>
        <w:tc>
          <w:tcPr>
            <w:tcW w:w="5543" w:type="dxa"/>
            <w:vMerge w:val="restart"/>
            <w:tcBorders>
              <w:top w:val="nil"/>
              <w:left w:val="single" w:color="auto" w:sz="4" w:space="0"/>
              <w:bottom w:val="nil"/>
              <w:right w:val="nil"/>
              <w:tl2br w:val="none" w:color="auto" w:sz="0" w:space="0"/>
              <w:tr2bl w:val="none" w:color="auto" w:sz="0" w:space="0"/>
            </w:tcBorders>
            <w:vAlign w:val="top"/>
          </w:tcPr>
          <w:p>
            <w:pPr>
              <w:pStyle w:val="0"/>
              <w:ind w:leftChars="0" w:firstLine="0" w:firstLineChars="0"/>
              <w:jc w:val="both"/>
              <w:rPr>
                <w:rFonts w:hint="default" w:asciiTheme="minorEastAsia" w:hAnsiTheme="minorEastAsia" w:eastAsiaTheme="minorEastAsia"/>
                <w:sz w:val="21"/>
              </w:rPr>
            </w:pPr>
            <w:r>
              <w:rPr>
                <w:rFonts w:hint="eastAsia" w:asciiTheme="minorEastAsia" w:hAnsiTheme="minorEastAsia" w:eastAsiaTheme="minorEastAsia"/>
                <w:sz w:val="21"/>
              </w:rPr>
              <w:t>上記の通り決定し、通知してよろしいか。</w:t>
            </w:r>
          </w:p>
          <w:p>
            <w:pPr>
              <w:pStyle w:val="0"/>
              <w:jc w:val="both"/>
              <w:rPr>
                <w:rFonts w:hint="default" w:asciiTheme="minorEastAsia" w:hAnsiTheme="minorEastAsia" w:eastAsiaTheme="minorEastAsia"/>
                <w:sz w:val="21"/>
              </w:rPr>
            </w:pPr>
            <w:r>
              <w:rPr>
                <w:rFonts w:hint="eastAsia" w:asciiTheme="minorEastAsia" w:hAnsiTheme="minorEastAsia" w:eastAsiaTheme="minorEastAsia"/>
                <w:sz w:val="21"/>
              </w:rPr>
              <w:t>　　事前確認日　　　　　　年　　月　　日</w:t>
            </w:r>
          </w:p>
          <w:p>
            <w:pPr>
              <w:pStyle w:val="0"/>
              <w:jc w:val="both"/>
              <w:rPr>
                <w:rFonts w:hint="default" w:asciiTheme="minorEastAsia" w:hAnsiTheme="minorEastAsia" w:eastAsiaTheme="minorEastAsia"/>
                <w:sz w:val="21"/>
              </w:rPr>
            </w:pPr>
            <w:r>
              <w:rPr>
                <w:rFonts w:hint="eastAsia" w:asciiTheme="minorEastAsia" w:hAnsiTheme="minorEastAsia" w:eastAsiaTheme="minorEastAsia"/>
                <w:sz w:val="21"/>
              </w:rPr>
              <w:t>　　起案日　　　　　　　　年　　月　　日</w:t>
            </w:r>
          </w:p>
        </w:tc>
      </w:tr>
      <w:tr>
        <w:trPr>
          <w:trHeight w:val="902" w:hRule="atLeast"/>
        </w:trPr>
        <w:tc>
          <w:tcPr>
            <w:tcW w:w="1162" w:type="dxa"/>
            <w:vAlign w:val="top"/>
          </w:tcPr>
          <w:p>
            <w:pPr>
              <w:pStyle w:val="0"/>
              <w:rPr>
                <w:rFonts w:hint="default" w:asciiTheme="minorEastAsia" w:hAnsiTheme="minorEastAsia" w:eastAsiaTheme="minorEastAsia"/>
                <w:sz w:val="21"/>
              </w:rPr>
            </w:pPr>
          </w:p>
        </w:tc>
        <w:tc>
          <w:tcPr>
            <w:tcW w:w="1545" w:type="dxa"/>
            <w:vAlign w:val="top"/>
          </w:tcPr>
          <w:p>
            <w:pPr>
              <w:pStyle w:val="0"/>
              <w:rPr>
                <w:rFonts w:hint="default" w:asciiTheme="minorEastAsia" w:hAnsiTheme="minorEastAsia" w:eastAsiaTheme="minorEastAsia"/>
                <w:sz w:val="21"/>
              </w:rPr>
            </w:pPr>
          </w:p>
        </w:tc>
        <w:tc>
          <w:tcPr>
            <w:tcW w:w="163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1"/>
              </w:rPr>
            </w:pPr>
          </w:p>
        </w:tc>
        <w:tc>
          <w:tcPr>
            <w:tcW w:w="5543" w:type="dxa"/>
            <w:vMerge w:val="continue"/>
            <w:tcBorders>
              <w:top w:val="none" w:color="auto" w:sz="0" w:space="0"/>
              <w:left w:val="single" w:color="auto" w:sz="4" w:space="0"/>
              <w:bottom w:val="nil"/>
              <w:right w:val="nil"/>
              <w:tl2br w:val="none" w:color="auto" w:sz="0" w:space="0"/>
              <w:tr2bl w:val="none" w:color="auto" w:sz="0" w:space="0"/>
            </w:tcBorders>
            <w:vAlign w:val="top"/>
          </w:tcPr>
          <w:p>
            <w:pPr>
              <w:pStyle w:val="0"/>
              <w:rPr>
                <w:rFonts w:hint="default" w:asciiTheme="minorEastAsia" w:hAnsiTheme="minorEastAsia" w:eastAsiaTheme="minorEastAsia"/>
                <w:sz w:val="21"/>
              </w:rPr>
            </w:pPr>
          </w:p>
        </w:tc>
      </w:tr>
    </w:tbl>
    <w:p>
      <w:pPr>
        <w:pStyle w:val="0"/>
        <w:rPr>
          <w:rFonts w:hint="default" w:asciiTheme="minorEastAsia" w:hAnsiTheme="minorEastAsia" w:eastAsiaTheme="minorEastAsia"/>
          <w:sz w:val="21"/>
        </w:rPr>
      </w:pPr>
    </w:p>
    <w:sectPr>
      <w:pgSz w:w="11906" w:h="16838"/>
      <w:pgMar w:top="567" w:right="851" w:bottom="567" w:left="1134" w:header="851" w:footer="992" w:gutter="0"/>
      <w:cols w:space="720"/>
      <w:textDirection w:val="lrTb"/>
      <w:docGrid w:type="linesAndChars" w:linePitch="331"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2</Pages>
  <Words>4</Words>
  <Characters>856</Characters>
  <Application>JUST Note</Application>
  <Lines>435</Lines>
  <Paragraphs>84</Paragraphs>
  <CharactersWithSpaces>1006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臼井　成宜</cp:lastModifiedBy>
  <cp:lastPrinted>2015-12-03T03:01:00Z</cp:lastPrinted>
  <dcterms:created xsi:type="dcterms:W3CDTF">2014-04-25T08:57:00Z</dcterms:created>
  <dcterms:modified xsi:type="dcterms:W3CDTF">2019-03-12T00:19:40Z</dcterms:modified>
  <cp:revision>10</cp:revision>
</cp:coreProperties>
</file>